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B9699" w14:textId="77777777" w:rsidR="009B38FA" w:rsidRPr="008F3D84" w:rsidRDefault="004C2305" w:rsidP="008F3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Chapitre </w:t>
      </w:r>
      <w:r w:rsidR="00B43284">
        <w:rPr>
          <w:b/>
          <w:sz w:val="96"/>
          <w:szCs w:val="96"/>
        </w:rPr>
        <w:t>4</w:t>
      </w:r>
      <w:r w:rsidR="008F3D84" w:rsidRPr="008F3D84">
        <w:rPr>
          <w:b/>
          <w:sz w:val="96"/>
          <w:szCs w:val="96"/>
        </w:rPr>
        <w:t xml:space="preserve"> M51</w:t>
      </w:r>
    </w:p>
    <w:p w14:paraId="3B7D5C5A" w14:textId="77777777" w:rsidR="008F3D84" w:rsidRPr="008F3D84" w:rsidRDefault="00B43284" w:rsidP="008F3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Typologie des déchets et caractéristique du risque</w:t>
      </w:r>
    </w:p>
    <w:p w14:paraId="534CAA68" w14:textId="77777777" w:rsidR="008F3D84" w:rsidRDefault="008F3D84"/>
    <w:p w14:paraId="52988D70" w14:textId="01251FA6" w:rsidR="000D76EC" w:rsidRPr="00583F05" w:rsidRDefault="00AA0511" w:rsidP="00583F05">
      <w:pPr>
        <w:shd w:val="clear" w:color="auto" w:fill="FFFF00"/>
        <w:rPr>
          <w:b/>
          <w:bCs/>
          <w:sz w:val="28"/>
          <w:szCs w:val="28"/>
        </w:rPr>
      </w:pPr>
      <w:r w:rsidRPr="00583F05">
        <w:rPr>
          <w:b/>
          <w:bCs/>
          <w:sz w:val="28"/>
          <w:szCs w:val="28"/>
          <w:highlight w:val="yellow"/>
        </w:rPr>
        <w:t>I</w:t>
      </w:r>
      <w:r w:rsidRPr="00583F05">
        <w:rPr>
          <w:b/>
          <w:bCs/>
          <w:sz w:val="28"/>
          <w:szCs w:val="28"/>
          <w:highlight w:val="yellow"/>
        </w:rPr>
        <w:tab/>
        <w:t>La typologie des risques, selon INRS.</w:t>
      </w:r>
    </w:p>
    <w:p w14:paraId="3B34286F" w14:textId="77777777" w:rsidR="00AA0511" w:rsidRDefault="00AA0511"/>
    <w:p w14:paraId="4BC681F6" w14:textId="7D5C2230" w:rsidR="00AD09C5" w:rsidRDefault="00AD09C5">
      <w:r>
        <w:t>Il se caractérise par 4 points :</w:t>
      </w:r>
    </w:p>
    <w:p w14:paraId="1974A5E4" w14:textId="77777777" w:rsidR="008F3D84" w:rsidRDefault="001853F2">
      <w:r>
        <w:tab/>
      </w:r>
      <w:r>
        <w:tab/>
      </w:r>
      <w:r w:rsidR="00AD09C5">
        <w:t>1</w:t>
      </w:r>
      <w:r w:rsidR="00AD09C5">
        <w:tab/>
      </w:r>
      <w:r>
        <w:t>Risque psycho émotionnel ou ressenti</w:t>
      </w:r>
    </w:p>
    <w:p w14:paraId="2B0CE868" w14:textId="77777777" w:rsidR="001853F2" w:rsidRDefault="001853F2">
      <w:r>
        <w:tab/>
      </w:r>
      <w:r>
        <w:tab/>
      </w:r>
      <w:r w:rsidR="00AD09C5">
        <w:t>2</w:t>
      </w:r>
      <w:r w:rsidR="00AD09C5">
        <w:tab/>
      </w:r>
      <w:r>
        <w:t>Risque mécanique</w:t>
      </w:r>
    </w:p>
    <w:p w14:paraId="293CA9AF" w14:textId="2B9AEE47" w:rsidR="001853F2" w:rsidRDefault="001853F2">
      <w:r>
        <w:tab/>
      </w:r>
      <w:r>
        <w:tab/>
      </w:r>
      <w:r w:rsidR="00AD09C5">
        <w:t>3</w:t>
      </w:r>
      <w:r w:rsidR="00AD09C5">
        <w:tab/>
      </w:r>
      <w:r>
        <w:t>Risque infectieux</w:t>
      </w:r>
    </w:p>
    <w:p w14:paraId="5E2F7B5E" w14:textId="77777777" w:rsidR="000D76EC" w:rsidRDefault="000D76EC" w:rsidP="000D76EC">
      <w:r>
        <w:tab/>
      </w:r>
      <w:r>
        <w:tab/>
        <w:t>4</w:t>
      </w:r>
      <w:r>
        <w:tab/>
        <w:t>Risque chimique et toxique</w:t>
      </w:r>
    </w:p>
    <w:p w14:paraId="5E9CA07C" w14:textId="77777777" w:rsidR="000D76EC" w:rsidRDefault="000D76EC" w:rsidP="000D76EC">
      <w:r>
        <w:tab/>
      </w:r>
      <w:r>
        <w:tab/>
      </w:r>
      <w:r>
        <w:tab/>
      </w:r>
      <w:r>
        <w:tab/>
      </w:r>
      <w:r>
        <w:tab/>
        <w:t>4.1 Liés aux médicaments anticancéreux</w:t>
      </w:r>
    </w:p>
    <w:p w14:paraId="39C59EFF" w14:textId="77777777" w:rsidR="000D76EC" w:rsidRDefault="000D76EC" w:rsidP="000D76EC">
      <w:r>
        <w:tab/>
      </w:r>
      <w:r>
        <w:tab/>
      </w:r>
      <w:r>
        <w:tab/>
      </w:r>
      <w:r>
        <w:tab/>
      </w:r>
      <w:r>
        <w:tab/>
        <w:t>4.2 Liés aux solvants…</w:t>
      </w:r>
    </w:p>
    <w:p w14:paraId="71B3E6F7" w14:textId="1DB09562" w:rsidR="000D76EC" w:rsidRDefault="000D76EC"/>
    <w:p w14:paraId="7890AC33" w14:textId="612B0754" w:rsidR="00AA0511" w:rsidRDefault="00AA0511"/>
    <w:p w14:paraId="4AC50372" w14:textId="7D20A97E" w:rsidR="00AA0511" w:rsidRPr="00583F05" w:rsidRDefault="00AA0511" w:rsidP="00583F05">
      <w:pPr>
        <w:shd w:val="clear" w:color="auto" w:fill="FFFF00"/>
        <w:rPr>
          <w:b/>
          <w:bCs/>
          <w:sz w:val="28"/>
          <w:szCs w:val="28"/>
        </w:rPr>
      </w:pPr>
      <w:r w:rsidRPr="00583F05">
        <w:rPr>
          <w:b/>
          <w:bCs/>
          <w:sz w:val="28"/>
          <w:szCs w:val="28"/>
        </w:rPr>
        <w:t>II</w:t>
      </w:r>
      <w:r w:rsidRPr="00583F05">
        <w:rPr>
          <w:b/>
          <w:bCs/>
          <w:sz w:val="28"/>
          <w:szCs w:val="28"/>
        </w:rPr>
        <w:tab/>
        <w:t>Etude du risque</w:t>
      </w:r>
      <w:r w:rsidR="00583F05">
        <w:rPr>
          <w:b/>
          <w:bCs/>
          <w:sz w:val="28"/>
          <w:szCs w:val="28"/>
        </w:rPr>
        <w:t> : Deux études de cas</w:t>
      </w:r>
    </w:p>
    <w:p w14:paraId="4DA9C284" w14:textId="04981248" w:rsidR="00AA0511" w:rsidRDefault="00AA0511"/>
    <w:p w14:paraId="590213D8" w14:textId="592DE132" w:rsidR="00AA0511" w:rsidRDefault="00AA0511">
      <w:r>
        <w:tab/>
        <w:t xml:space="preserve">Distanciel </w:t>
      </w:r>
      <w:r w:rsidR="00583F05">
        <w:t xml:space="preserve">doc </w:t>
      </w:r>
      <w:r w:rsidR="000E3370">
        <w:t>opéron</w:t>
      </w:r>
      <w:r w:rsidR="00583F05">
        <w:t xml:space="preserve"> 93 mars 2020 et questions </w:t>
      </w:r>
    </w:p>
    <w:p w14:paraId="4AC2913F" w14:textId="5C7BFEB2" w:rsidR="00AA0511" w:rsidRDefault="00583F05">
      <w:r>
        <w:t xml:space="preserve"> </w:t>
      </w:r>
      <w:r>
        <w:tab/>
        <w:t>TP 1</w:t>
      </w:r>
      <w:r>
        <w:tab/>
        <w:t>Sur les t</w:t>
      </w:r>
      <w:r w:rsidR="000E3370">
        <w:t xml:space="preserve">ravaux pratiques </w:t>
      </w:r>
      <w:r>
        <w:t xml:space="preserve"> de biologie</w:t>
      </w:r>
    </w:p>
    <w:p w14:paraId="49B7D91A" w14:textId="77777777" w:rsidR="00AA0511" w:rsidRDefault="00AA0511"/>
    <w:p w14:paraId="17BC17DD" w14:textId="77777777" w:rsidR="00583F05" w:rsidRDefault="00583F0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39F3FEA" w14:textId="71D63D25" w:rsidR="00AA0511" w:rsidRPr="00D9091C" w:rsidRDefault="00AA0511" w:rsidP="00583F05">
      <w:pPr>
        <w:shd w:val="clear" w:color="auto" w:fill="FFFF00"/>
        <w:rPr>
          <w:b/>
          <w:sz w:val="28"/>
          <w:szCs w:val="28"/>
        </w:rPr>
      </w:pPr>
      <w:r w:rsidRPr="008F3D84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</w:rPr>
        <w:t>II</w:t>
      </w:r>
      <w:r w:rsidRPr="008F3D84">
        <w:rPr>
          <w:b/>
          <w:sz w:val="28"/>
          <w:szCs w:val="28"/>
        </w:rPr>
        <w:tab/>
      </w:r>
      <w:r>
        <w:rPr>
          <w:b/>
          <w:sz w:val="28"/>
          <w:szCs w:val="28"/>
        </w:rPr>
        <w:t>Le risque biologique</w:t>
      </w:r>
      <w:r w:rsidR="00583F05">
        <w:rPr>
          <w:b/>
          <w:sz w:val="28"/>
          <w:szCs w:val="28"/>
        </w:rPr>
        <w:tab/>
        <w:t xml:space="preserve">=&gt; Chapitre 3 </w:t>
      </w:r>
    </w:p>
    <w:p w14:paraId="754ADA22" w14:textId="77777777" w:rsidR="00AA0511" w:rsidRDefault="00AA0511"/>
    <w:p w14:paraId="05892C0E" w14:textId="4B7A4028" w:rsidR="002A07D7" w:rsidRDefault="002A07D7" w:rsidP="00AD09C5">
      <w:pPr>
        <w:jc w:val="center"/>
      </w:pPr>
      <w:r w:rsidRPr="002A07D7">
        <w:rPr>
          <w:noProof/>
        </w:rPr>
        <w:drawing>
          <wp:inline distT="0" distB="0" distL="0" distR="0" wp14:anchorId="3A4EB1DF" wp14:editId="780A8BEE">
            <wp:extent cx="4572396" cy="34292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BC3FD" w14:textId="77777777" w:rsidR="00AD09C5" w:rsidRDefault="002A07D7" w:rsidP="00AD09C5">
      <w:pPr>
        <w:jc w:val="center"/>
      </w:pPr>
      <w:r w:rsidRPr="002A07D7">
        <w:rPr>
          <w:noProof/>
        </w:rPr>
        <w:drawing>
          <wp:inline distT="0" distB="0" distL="0" distR="0" wp14:anchorId="47A71415" wp14:editId="6FBA55BF">
            <wp:extent cx="4572396" cy="342929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AB5E0" w14:textId="239C2F85" w:rsidR="001853F2" w:rsidRPr="00AA0511" w:rsidRDefault="00AA0511" w:rsidP="00AA0511">
      <w:pPr>
        <w:pStyle w:val="Paragraphedeliste"/>
        <w:numPr>
          <w:ilvl w:val="0"/>
          <w:numId w:val="1"/>
        </w:numPr>
        <w:jc w:val="center"/>
        <w:rPr>
          <w:b/>
          <w:bCs/>
          <w:sz w:val="40"/>
          <w:szCs w:val="40"/>
        </w:rPr>
      </w:pPr>
      <w:r w:rsidRPr="00AA0511">
        <w:rPr>
          <w:b/>
          <w:bCs/>
          <w:sz w:val="40"/>
          <w:szCs w:val="40"/>
        </w:rPr>
        <w:t>Bien compléter par les diapos 8 13 18 et 21</w:t>
      </w:r>
    </w:p>
    <w:p w14:paraId="34301AAF" w14:textId="77777777" w:rsidR="002A07D7" w:rsidRDefault="002A07D7">
      <w:r>
        <w:br w:type="page"/>
      </w:r>
    </w:p>
    <w:p w14:paraId="347C69EA" w14:textId="64ECCC3B" w:rsidR="001853F2" w:rsidRDefault="001853F2"/>
    <w:p w14:paraId="3D2AF1D1" w14:textId="35B0D944" w:rsidR="00AA0511" w:rsidRDefault="002A07D7" w:rsidP="00AD09C5">
      <w:pPr>
        <w:jc w:val="center"/>
      </w:pPr>
      <w:r w:rsidRPr="002A07D7">
        <w:rPr>
          <w:noProof/>
        </w:rPr>
        <w:drawing>
          <wp:inline distT="0" distB="0" distL="0" distR="0" wp14:anchorId="5A7884B5" wp14:editId="5C880B90">
            <wp:extent cx="4572396" cy="342929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BE6BC" w14:textId="1B526341" w:rsidR="0009730A" w:rsidRDefault="0009730A" w:rsidP="00AD09C5">
      <w:pPr>
        <w:jc w:val="center"/>
      </w:pPr>
      <w:r>
        <w:rPr>
          <w:noProof/>
        </w:rPr>
        <w:drawing>
          <wp:inline distT="0" distB="0" distL="0" distR="0" wp14:anchorId="42B677E6" wp14:editId="6D2290BD">
            <wp:extent cx="5715000" cy="4286250"/>
            <wp:effectExtent l="0" t="0" r="0" b="0"/>
            <wp:docPr id="5" name="Graphiqu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D6584" w14:textId="77777777" w:rsidR="0009730A" w:rsidRDefault="0009730A" w:rsidP="00AD09C5">
      <w:pPr>
        <w:jc w:val="center"/>
      </w:pPr>
    </w:p>
    <w:p w14:paraId="1416538A" w14:textId="0E6D41F9" w:rsidR="00AA0511" w:rsidRDefault="004B3B36" w:rsidP="00AD09C5">
      <w:pPr>
        <w:jc w:val="center"/>
      </w:pPr>
      <w:r>
        <w:rPr>
          <w:noProof/>
        </w:rPr>
        <w:lastRenderedPageBreak/>
        <w:drawing>
          <wp:inline distT="0" distB="0" distL="0" distR="0" wp14:anchorId="1088A31C" wp14:editId="64E61EBE">
            <wp:extent cx="5715000" cy="4286250"/>
            <wp:effectExtent l="0" t="0" r="0" b="0"/>
            <wp:docPr id="4" name="Graphiqu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CA8E3" w14:textId="77777777" w:rsidR="00AA0511" w:rsidRDefault="00AA0511" w:rsidP="00AD09C5">
      <w:pPr>
        <w:jc w:val="center"/>
      </w:pPr>
    </w:p>
    <w:p w14:paraId="14F4AA7C" w14:textId="43DF673F" w:rsidR="00AA0511" w:rsidRDefault="00AA0511" w:rsidP="00AA0511"/>
    <w:p w14:paraId="34124558" w14:textId="0D343E12" w:rsidR="001853F2" w:rsidRPr="009B354B" w:rsidRDefault="002A07D7">
      <w:pPr>
        <w:rPr>
          <w:b/>
          <w:sz w:val="28"/>
          <w:szCs w:val="28"/>
        </w:rPr>
      </w:pPr>
      <w:r>
        <w:br w:type="page"/>
      </w:r>
      <w:r w:rsidR="001853F2" w:rsidRPr="009B354B">
        <w:rPr>
          <w:b/>
          <w:sz w:val="28"/>
          <w:szCs w:val="28"/>
        </w:rPr>
        <w:lastRenderedPageBreak/>
        <w:t>I</w:t>
      </w:r>
      <w:r w:rsidR="004B3B36">
        <w:rPr>
          <w:b/>
          <w:sz w:val="28"/>
          <w:szCs w:val="28"/>
        </w:rPr>
        <w:t>V</w:t>
      </w:r>
      <w:r w:rsidR="001853F2" w:rsidRPr="009B354B">
        <w:rPr>
          <w:b/>
          <w:sz w:val="28"/>
          <w:szCs w:val="28"/>
        </w:rPr>
        <w:tab/>
        <w:t>Les déchets issus des activités pharmaceutiques et biologiques</w:t>
      </w:r>
    </w:p>
    <w:p w14:paraId="3BFB20CD" w14:textId="77777777" w:rsidR="001853F2" w:rsidRDefault="001853F2"/>
    <w:p w14:paraId="2C263E87" w14:textId="77777777" w:rsidR="001853F2" w:rsidRDefault="001853F2">
      <w:r>
        <w:tab/>
      </w:r>
      <w:r>
        <w:tab/>
      </w:r>
      <w:r w:rsidR="00D972F9">
        <w:t>III. 1</w:t>
      </w:r>
      <w:r w:rsidR="00D972F9">
        <w:tab/>
      </w:r>
      <w:r>
        <w:t>Les déchets présentant un risque infectieux</w:t>
      </w:r>
    </w:p>
    <w:p w14:paraId="523983A7" w14:textId="77777777" w:rsidR="007D33A6" w:rsidRDefault="007D33A6"/>
    <w:p w14:paraId="037C89DE" w14:textId="77777777" w:rsidR="007D33A6" w:rsidRDefault="007D33A6">
      <w:r>
        <w:tab/>
      </w:r>
      <w:r>
        <w:tab/>
      </w:r>
      <w:r>
        <w:tab/>
        <w:t>Les prélèvements</w:t>
      </w:r>
    </w:p>
    <w:p w14:paraId="5BC1C836" w14:textId="77777777" w:rsidR="007D33A6" w:rsidRDefault="007D33A6">
      <w:r>
        <w:tab/>
      </w:r>
      <w:r>
        <w:tab/>
      </w:r>
      <w:r>
        <w:tab/>
        <w:t>Les déchets bactériologiques</w:t>
      </w:r>
    </w:p>
    <w:p w14:paraId="342AB328" w14:textId="77777777" w:rsidR="007D33A6" w:rsidRDefault="007D33A6">
      <w:r>
        <w:tab/>
      </w:r>
      <w:r>
        <w:tab/>
      </w:r>
      <w:r>
        <w:tab/>
        <w:t>Les déchets à risque mixte</w:t>
      </w:r>
    </w:p>
    <w:p w14:paraId="6527E2D1" w14:textId="77777777" w:rsidR="007D33A6" w:rsidRDefault="007D33A6">
      <w:r>
        <w:tab/>
      </w:r>
      <w:r>
        <w:tab/>
      </w:r>
      <w:r>
        <w:tab/>
        <w:t>Matériel de prélèvements</w:t>
      </w:r>
    </w:p>
    <w:p w14:paraId="46354B3C" w14:textId="77777777" w:rsidR="001853F2" w:rsidRDefault="001853F2">
      <w:r>
        <w:tab/>
      </w:r>
      <w:r>
        <w:tab/>
      </w:r>
      <w:r w:rsidR="00D972F9">
        <w:t>III.2</w:t>
      </w:r>
      <w:r w:rsidR="00D972F9">
        <w:tab/>
      </w:r>
      <w:r>
        <w:t>Les déchets présentant un risque chimique et toxique</w:t>
      </w:r>
    </w:p>
    <w:p w14:paraId="05941870" w14:textId="77777777" w:rsidR="001853F2" w:rsidRDefault="001853F2"/>
    <w:p w14:paraId="1D7A39C9" w14:textId="77777777" w:rsidR="009B354B" w:rsidRDefault="009B354B">
      <w:pPr>
        <w:rPr>
          <w:b/>
          <w:sz w:val="28"/>
          <w:szCs w:val="28"/>
        </w:rPr>
      </w:pPr>
      <w:r w:rsidRPr="009B354B">
        <w:rPr>
          <w:b/>
          <w:sz w:val="28"/>
          <w:szCs w:val="28"/>
        </w:rPr>
        <w:t>IV</w:t>
      </w:r>
      <w:r w:rsidRPr="009B354B">
        <w:rPr>
          <w:b/>
          <w:sz w:val="28"/>
          <w:szCs w:val="28"/>
        </w:rPr>
        <w:tab/>
      </w:r>
      <w:r w:rsidR="000D674D">
        <w:rPr>
          <w:b/>
          <w:sz w:val="28"/>
          <w:szCs w:val="28"/>
        </w:rPr>
        <w:t xml:space="preserve">Gestion et </w:t>
      </w:r>
      <w:r w:rsidRPr="009B354B">
        <w:rPr>
          <w:b/>
          <w:sz w:val="28"/>
          <w:szCs w:val="28"/>
        </w:rPr>
        <w:t>Bordereau de suivi des déchets</w:t>
      </w:r>
      <w:r w:rsidR="00946A8B">
        <w:rPr>
          <w:b/>
          <w:sz w:val="28"/>
          <w:szCs w:val="28"/>
        </w:rPr>
        <w:t>.</w:t>
      </w:r>
    </w:p>
    <w:p w14:paraId="7507973A" w14:textId="77777777" w:rsidR="00946A8B" w:rsidRDefault="000E198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Tri et conditionnement</w:t>
      </w:r>
    </w:p>
    <w:p w14:paraId="3F4189A7" w14:textId="77777777" w:rsidR="000E1988" w:rsidRDefault="000E198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Entreposage</w:t>
      </w:r>
    </w:p>
    <w:p w14:paraId="504A8FA1" w14:textId="77777777" w:rsidR="000E1988" w:rsidRDefault="000E1988">
      <w:pPr>
        <w:rPr>
          <w:b/>
          <w:sz w:val="28"/>
          <w:szCs w:val="28"/>
        </w:rPr>
      </w:pPr>
    </w:p>
    <w:p w14:paraId="5774E3A9" w14:textId="77777777" w:rsidR="00946A8B" w:rsidRPr="009B354B" w:rsidRDefault="00946A8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 traçabilité…et le respect de la réglementation.</w:t>
      </w:r>
    </w:p>
    <w:sectPr w:rsidR="00946A8B" w:rsidRPr="009B35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2B53B" w14:textId="77777777" w:rsidR="00B57073" w:rsidRDefault="00B57073" w:rsidP="00B43AB8">
      <w:pPr>
        <w:spacing w:after="0" w:line="240" w:lineRule="auto"/>
      </w:pPr>
      <w:r>
        <w:separator/>
      </w:r>
    </w:p>
  </w:endnote>
  <w:endnote w:type="continuationSeparator" w:id="0">
    <w:p w14:paraId="24A21672" w14:textId="77777777" w:rsidR="00B57073" w:rsidRDefault="00B57073" w:rsidP="00B4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B66A" w14:textId="77777777" w:rsidR="001853F2" w:rsidRDefault="001853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5B663" w14:textId="77777777" w:rsidR="001853F2" w:rsidRDefault="001853F2">
    <w:pPr>
      <w:pStyle w:val="Pieddepage"/>
    </w:pPr>
    <w:r>
      <w:t xml:space="preserve">Référence : </w:t>
    </w:r>
    <w:r w:rsidRPr="001853F2">
      <w:t>https://documentation.ehesp.fr/memoires/2001/phisp/perrot.pdf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56EF2" w14:textId="77777777" w:rsidR="001853F2" w:rsidRDefault="001853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0175E" w14:textId="77777777" w:rsidR="00B57073" w:rsidRDefault="00B57073" w:rsidP="00B43AB8">
      <w:pPr>
        <w:spacing w:after="0" w:line="240" w:lineRule="auto"/>
      </w:pPr>
      <w:r>
        <w:separator/>
      </w:r>
    </w:p>
  </w:footnote>
  <w:footnote w:type="continuationSeparator" w:id="0">
    <w:p w14:paraId="2861B561" w14:textId="77777777" w:rsidR="00B57073" w:rsidRDefault="00B57073" w:rsidP="00B4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3DA1" w14:textId="77777777" w:rsidR="001853F2" w:rsidRDefault="001853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7044A" w14:textId="77777777" w:rsidR="00B43AB8" w:rsidRDefault="00B43AB8">
    <w:pPr>
      <w:pStyle w:val="En-tte"/>
    </w:pPr>
    <w:r>
      <w:t>Fiche synthèse des différents termes à connaître…pour le CCF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DE931" w14:textId="77777777" w:rsidR="001853F2" w:rsidRDefault="001853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D22E2"/>
    <w:multiLevelType w:val="hybridMultilevel"/>
    <w:tmpl w:val="0CC67EEA"/>
    <w:lvl w:ilvl="0" w:tplc="34982880">
      <w:start w:val="2"/>
      <w:numFmt w:val="bullet"/>
      <w:lvlText w:val=""/>
      <w:lvlJc w:val="left"/>
      <w:pPr>
        <w:ind w:left="744" w:hanging="384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84"/>
    <w:rsid w:val="0009730A"/>
    <w:rsid w:val="000D674D"/>
    <w:rsid w:val="000D76EC"/>
    <w:rsid w:val="000E1988"/>
    <w:rsid w:val="000E3370"/>
    <w:rsid w:val="00164562"/>
    <w:rsid w:val="001853F2"/>
    <w:rsid w:val="001912C4"/>
    <w:rsid w:val="001F2B62"/>
    <w:rsid w:val="00277638"/>
    <w:rsid w:val="002A07D7"/>
    <w:rsid w:val="004B3B36"/>
    <w:rsid w:val="004C2305"/>
    <w:rsid w:val="004C424A"/>
    <w:rsid w:val="00583F05"/>
    <w:rsid w:val="005B7D0F"/>
    <w:rsid w:val="006107D9"/>
    <w:rsid w:val="00632032"/>
    <w:rsid w:val="007D33A6"/>
    <w:rsid w:val="008D2A09"/>
    <w:rsid w:val="008F3D84"/>
    <w:rsid w:val="008F7ACA"/>
    <w:rsid w:val="00946A8B"/>
    <w:rsid w:val="009B354B"/>
    <w:rsid w:val="009B38FA"/>
    <w:rsid w:val="00A9345B"/>
    <w:rsid w:val="00AA0511"/>
    <w:rsid w:val="00AD09C5"/>
    <w:rsid w:val="00AE2895"/>
    <w:rsid w:val="00B43284"/>
    <w:rsid w:val="00B43AB8"/>
    <w:rsid w:val="00B476EE"/>
    <w:rsid w:val="00B55AD4"/>
    <w:rsid w:val="00B57073"/>
    <w:rsid w:val="00C5778F"/>
    <w:rsid w:val="00D9091C"/>
    <w:rsid w:val="00D972F9"/>
    <w:rsid w:val="00E96918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2326"/>
  <w15:chartTrackingRefBased/>
  <w15:docId w15:val="{01CBB116-FD99-433D-85A1-ACCDBA19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3AB8"/>
  </w:style>
  <w:style w:type="paragraph" w:styleId="Pieddepage">
    <w:name w:val="footer"/>
    <w:basedOn w:val="Normal"/>
    <w:link w:val="PieddepageCar"/>
    <w:uiPriority w:val="99"/>
    <w:unhideWhenUsed/>
    <w:rsid w:val="00B4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3AB8"/>
  </w:style>
  <w:style w:type="paragraph" w:styleId="Textedebulles">
    <w:name w:val="Balloon Text"/>
    <w:basedOn w:val="Normal"/>
    <w:link w:val="TextedebullesCar"/>
    <w:uiPriority w:val="99"/>
    <w:semiHidden/>
    <w:unhideWhenUsed/>
    <w:rsid w:val="00B4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8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A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ASTIC</dc:creator>
  <cp:keywords/>
  <dc:description/>
  <cp:lastModifiedBy>Philippe ASTIC</cp:lastModifiedBy>
  <cp:revision>10</cp:revision>
  <cp:lastPrinted>2017-11-21T13:35:00Z</cp:lastPrinted>
  <dcterms:created xsi:type="dcterms:W3CDTF">2019-11-17T16:19:00Z</dcterms:created>
  <dcterms:modified xsi:type="dcterms:W3CDTF">2020-11-24T06:41:00Z</dcterms:modified>
</cp:coreProperties>
</file>