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162E" w14:textId="77777777" w:rsidR="001641D3" w:rsidRDefault="001641D3" w:rsidP="001641D3">
      <w:pPr>
        <w:shd w:val="clear" w:color="auto" w:fill="FFFFFF"/>
        <w:spacing w:after="0" w:line="240" w:lineRule="auto"/>
        <w:outlineLvl w:val="0"/>
      </w:pPr>
    </w:p>
    <w:p w14:paraId="1F8BE520" w14:textId="77777777" w:rsidR="00FD29E8" w:rsidRDefault="00820673" w:rsidP="00820673">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Arial" w:eastAsia="Times New Roman" w:hAnsi="Arial" w:cs="Arial"/>
          <w:color w:val="3E3E3F"/>
          <w:kern w:val="36"/>
          <w:sz w:val="48"/>
          <w:szCs w:val="48"/>
          <w:lang w:eastAsia="fr-FR"/>
        </w:rPr>
      </w:pPr>
      <w:r>
        <w:rPr>
          <w:rFonts w:ascii="Arial" w:eastAsia="Times New Roman" w:hAnsi="Arial" w:cs="Arial"/>
          <w:color w:val="3E3E3F"/>
          <w:kern w:val="36"/>
          <w:sz w:val="48"/>
          <w:szCs w:val="48"/>
          <w:lang w:eastAsia="fr-FR"/>
        </w:rPr>
        <w:t xml:space="preserve">Chapitre 1 </w:t>
      </w:r>
    </w:p>
    <w:p w14:paraId="620EB7E7" w14:textId="59DA8C49" w:rsidR="001641D3" w:rsidRDefault="001641D3" w:rsidP="00820673">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Arial" w:eastAsia="Times New Roman" w:hAnsi="Arial" w:cs="Arial"/>
          <w:color w:val="3E3E3F"/>
          <w:kern w:val="36"/>
          <w:sz w:val="48"/>
          <w:szCs w:val="48"/>
          <w:lang w:eastAsia="fr-FR"/>
        </w:rPr>
      </w:pPr>
      <w:r w:rsidRPr="001641D3">
        <w:rPr>
          <w:rFonts w:ascii="Arial" w:eastAsia="Times New Roman" w:hAnsi="Arial" w:cs="Arial"/>
          <w:color w:val="3E3E3F"/>
          <w:kern w:val="36"/>
          <w:sz w:val="48"/>
          <w:szCs w:val="48"/>
          <w:lang w:eastAsia="fr-FR"/>
        </w:rPr>
        <w:t>Comment définir le risque ?</w:t>
      </w:r>
    </w:p>
    <w:p w14:paraId="64EB35E6" w14:textId="30E0C096" w:rsidR="00757CF2" w:rsidRPr="00757CF2" w:rsidRDefault="00757CF2" w:rsidP="00757CF2">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0"/>
        <w:rPr>
          <w:rFonts w:ascii="Arial" w:eastAsia="Times New Roman" w:hAnsi="Arial" w:cs="Arial"/>
          <w:color w:val="3E3E3F"/>
          <w:kern w:val="36"/>
          <w:sz w:val="24"/>
          <w:szCs w:val="24"/>
          <w:lang w:eastAsia="fr-FR"/>
        </w:rPr>
      </w:pPr>
      <w:r w:rsidRPr="00757CF2">
        <w:rPr>
          <w:rFonts w:ascii="Arial" w:eastAsia="Times New Roman" w:hAnsi="Arial" w:cs="Arial"/>
          <w:color w:val="3E3E3F"/>
          <w:kern w:val="36"/>
          <w:sz w:val="24"/>
          <w:szCs w:val="24"/>
          <w:lang w:eastAsia="fr-FR"/>
        </w:rPr>
        <w:t>L'</w:t>
      </w:r>
      <w:proofErr w:type="spellStart"/>
      <w:r w:rsidRPr="00757CF2">
        <w:rPr>
          <w:rFonts w:ascii="Arial" w:eastAsia="Times New Roman" w:hAnsi="Arial" w:cs="Arial"/>
          <w:color w:val="3E3E3F"/>
          <w:kern w:val="36"/>
          <w:sz w:val="24"/>
          <w:szCs w:val="24"/>
          <w:lang w:eastAsia="fr-FR"/>
        </w:rPr>
        <w:t>Ineris</w:t>
      </w:r>
      <w:proofErr w:type="spellEnd"/>
      <w:r w:rsidRPr="00757CF2">
        <w:rPr>
          <w:rFonts w:ascii="Arial" w:eastAsia="Times New Roman" w:hAnsi="Arial" w:cs="Arial"/>
          <w:color w:val="3E3E3F"/>
          <w:kern w:val="36"/>
          <w:sz w:val="24"/>
          <w:szCs w:val="24"/>
          <w:lang w:eastAsia="fr-FR"/>
        </w:rPr>
        <w:t>, l'expert public pour la maîtrise des risques industriels et environnementaux</w:t>
      </w:r>
    </w:p>
    <w:p w14:paraId="69B206E9" w14:textId="77777777" w:rsidR="001641D3" w:rsidRPr="001641D3" w:rsidRDefault="001641D3" w:rsidP="001641D3">
      <w:pPr>
        <w:shd w:val="clear" w:color="auto" w:fill="FFFFFF"/>
        <w:spacing w:after="0" w:line="240" w:lineRule="auto"/>
        <w:outlineLvl w:val="0"/>
        <w:rPr>
          <w:rFonts w:ascii="Arial" w:eastAsia="Times New Roman" w:hAnsi="Arial" w:cs="Arial"/>
          <w:color w:val="3E3E3F"/>
          <w:kern w:val="36"/>
          <w:sz w:val="48"/>
          <w:szCs w:val="48"/>
          <w:lang w:eastAsia="fr-FR"/>
        </w:rPr>
      </w:pPr>
    </w:p>
    <w:p w14:paraId="6DC00B5B" w14:textId="77777777" w:rsidR="001641D3" w:rsidRPr="001641D3" w:rsidRDefault="001641D3" w:rsidP="001641D3">
      <w:pPr>
        <w:shd w:val="clear" w:color="auto" w:fill="FFFFFF"/>
        <w:spacing w:after="0" w:line="240" w:lineRule="auto"/>
        <w:jc w:val="both"/>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Définir le mot « risque » est un préalable indispensable pour bien comprendre les politiques publiques de prévention des risques qui mobilisent les compétences de l’</w:t>
      </w:r>
      <w:proofErr w:type="spellStart"/>
      <w:r w:rsidRPr="001641D3">
        <w:rPr>
          <w:rFonts w:ascii="Arial" w:eastAsia="Times New Roman" w:hAnsi="Arial" w:cs="Arial"/>
          <w:color w:val="3E3E3F"/>
          <w:sz w:val="23"/>
          <w:szCs w:val="23"/>
          <w:lang w:eastAsia="fr-FR"/>
        </w:rPr>
        <w:t>Ineris</w:t>
      </w:r>
      <w:proofErr w:type="spellEnd"/>
      <w:r w:rsidRPr="001641D3">
        <w:rPr>
          <w:rFonts w:ascii="Arial" w:eastAsia="Times New Roman" w:hAnsi="Arial" w:cs="Arial"/>
          <w:color w:val="3E3E3F"/>
          <w:sz w:val="23"/>
          <w:szCs w:val="23"/>
          <w:lang w:eastAsia="fr-FR"/>
        </w:rPr>
        <w:t>. En effet, le risque est une notion délicate à cerner. Etymologie débattue, définition à double sens, usage dans des contextes divers, confusion avec des termes voisins…</w:t>
      </w:r>
    </w:p>
    <w:p w14:paraId="7B80A5C7" w14:textId="77777777" w:rsidR="001641D3" w:rsidRPr="001641D3" w:rsidRDefault="001641D3" w:rsidP="001641D3">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Entre le risque que prend un joueur pour s’enrichir et les « catastrophes » que constituent certains accidents industriels, qui sont au cœur du champ d’expertise de l’</w:t>
      </w:r>
      <w:proofErr w:type="spellStart"/>
      <w:r w:rsidRPr="001641D3">
        <w:rPr>
          <w:rFonts w:ascii="Arial" w:eastAsia="Times New Roman" w:hAnsi="Arial" w:cs="Arial"/>
          <w:color w:val="3E3E3F"/>
          <w:sz w:val="23"/>
          <w:szCs w:val="23"/>
          <w:lang w:eastAsia="fr-FR"/>
        </w:rPr>
        <w:t>Ineris</w:t>
      </w:r>
      <w:proofErr w:type="spellEnd"/>
      <w:r w:rsidRPr="001641D3">
        <w:rPr>
          <w:rFonts w:ascii="Arial" w:eastAsia="Times New Roman" w:hAnsi="Arial" w:cs="Arial"/>
          <w:color w:val="3E3E3F"/>
          <w:sz w:val="23"/>
          <w:szCs w:val="23"/>
          <w:lang w:eastAsia="fr-FR"/>
        </w:rPr>
        <w:t>, il ne semble pas y avoir grand-chose de commun. Pourtant la notion de risque présente un caractère transversal, qui la rend de ce fait difficilement saisissable : elle est applicable à tous les aspects de la vie, dans la sphère privée, comme dans le domaine public.</w:t>
      </w:r>
      <w:r w:rsidRPr="001641D3">
        <w:rPr>
          <w:rFonts w:ascii="Arial" w:eastAsia="Times New Roman" w:hAnsi="Arial" w:cs="Arial"/>
          <w:color w:val="3E3E3F"/>
          <w:sz w:val="23"/>
          <w:szCs w:val="23"/>
          <w:lang w:eastAsia="fr-FR"/>
        </w:rPr>
        <w:br/>
        <w:t>Une des premières analyses de l’importance croissante de cette notion dans notre culture contemporaine a été conduite par le sociologue allemand Ulrich Beck dans un ouvrage paru en 1986, </w:t>
      </w:r>
      <w:r w:rsidRPr="001641D3">
        <w:rPr>
          <w:rFonts w:ascii="Arial" w:eastAsia="Times New Roman" w:hAnsi="Arial" w:cs="Arial"/>
          <w:i/>
          <w:iCs/>
          <w:color w:val="3E3E3F"/>
          <w:sz w:val="23"/>
          <w:szCs w:val="23"/>
          <w:lang w:eastAsia="fr-FR"/>
        </w:rPr>
        <w:t>La société du risque - Sur la voie d’une autre modernité</w:t>
      </w:r>
      <w:r w:rsidRPr="001641D3">
        <w:rPr>
          <w:rFonts w:ascii="Arial" w:eastAsia="Times New Roman" w:hAnsi="Arial" w:cs="Arial"/>
          <w:color w:val="3E3E3F"/>
          <w:sz w:val="23"/>
          <w:szCs w:val="23"/>
          <w:lang w:eastAsia="fr-FR"/>
        </w:rPr>
        <w:t>.</w:t>
      </w:r>
    </w:p>
    <w:p w14:paraId="1164D016" w14:textId="77777777" w:rsidR="001641D3" w:rsidRPr="001641D3" w:rsidRDefault="001641D3" w:rsidP="001641D3">
      <w:pPr>
        <w:shd w:val="clear" w:color="auto" w:fill="FFFFFF"/>
        <w:spacing w:before="100" w:beforeAutospacing="1" w:after="100" w:afterAutospacing="1" w:line="338" w:lineRule="atLeast"/>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La théorie d’U. Beck repose sur l’observation d’une « rupture à l’intérieur de la modernité », qui se manifeste par la remise en cause de la « religion du progrès ». La notion de progrès qui sous-tend le développement des sociétés industrielles depuis le XIX</w:t>
      </w:r>
      <w:r w:rsidRPr="001641D3">
        <w:rPr>
          <w:rFonts w:ascii="Arial" w:eastAsia="Times New Roman" w:hAnsi="Arial" w:cs="Arial"/>
          <w:color w:val="3E3E3F"/>
          <w:sz w:val="17"/>
          <w:szCs w:val="17"/>
          <w:vertAlign w:val="superscript"/>
          <w:lang w:eastAsia="fr-FR"/>
        </w:rPr>
        <w:t>ème</w:t>
      </w:r>
      <w:r w:rsidRPr="001641D3">
        <w:rPr>
          <w:rFonts w:ascii="Arial" w:eastAsia="Times New Roman" w:hAnsi="Arial" w:cs="Arial"/>
          <w:color w:val="3E3E3F"/>
          <w:sz w:val="23"/>
          <w:szCs w:val="23"/>
          <w:lang w:eastAsia="fr-FR"/>
        </w:rPr>
        <w:t> siècle est toujours considérée comme créatrice de richesses. Mais elle est désormais vue aussi comme génératrice de menaces, de dangers, d’atteintes à la santé et à la sécurité, qu’U. Beck identifie comme les composantes du concept de « risque ». La question prédominante du « partage de la richesse » laisse la place à la question de la « gestion du risque ». Celle-ci devient centrale pour les sociétés modernes, au sein desquelles on assiste à une perte de confiance dans la science et la technique, dans la mesure où les risques ne sont pas considérés comme maîtrisés.</w:t>
      </w:r>
    </w:p>
    <w:p w14:paraId="638F9B28" w14:textId="77777777" w:rsidR="001641D3" w:rsidRPr="001641D3" w:rsidRDefault="001641D3" w:rsidP="001641D3">
      <w:pPr>
        <w:shd w:val="clear" w:color="auto" w:fill="FFFFFF"/>
        <w:spacing w:after="0" w:line="240" w:lineRule="auto"/>
        <w:jc w:val="center"/>
        <w:rPr>
          <w:rFonts w:ascii="Arial" w:eastAsia="Times New Roman" w:hAnsi="Arial" w:cs="Arial"/>
          <w:color w:val="3E3E3F"/>
          <w:sz w:val="23"/>
          <w:szCs w:val="23"/>
          <w:lang w:eastAsia="fr-FR"/>
        </w:rPr>
      </w:pPr>
      <w:r w:rsidRPr="001641D3">
        <w:rPr>
          <w:rFonts w:ascii="Arial" w:eastAsia="Times New Roman" w:hAnsi="Arial" w:cs="Arial"/>
          <w:noProof/>
          <w:color w:val="3E3E3F"/>
          <w:sz w:val="23"/>
          <w:szCs w:val="23"/>
          <w:lang w:eastAsia="fr-FR"/>
        </w:rPr>
        <w:lastRenderedPageBreak/>
        <w:drawing>
          <wp:inline distT="0" distB="0" distL="0" distR="0" wp14:anchorId="445C3459" wp14:editId="20510EEE">
            <wp:extent cx="4743449" cy="3557587"/>
            <wp:effectExtent l="0" t="0" r="63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3931" cy="3565449"/>
                    </a:xfrm>
                    <a:prstGeom prst="rect">
                      <a:avLst/>
                    </a:prstGeom>
                    <a:noFill/>
                    <a:ln>
                      <a:noFill/>
                    </a:ln>
                  </pic:spPr>
                </pic:pic>
              </a:graphicData>
            </a:graphic>
          </wp:inline>
        </w:drawing>
      </w:r>
    </w:p>
    <w:p w14:paraId="17402C18" w14:textId="77777777" w:rsidR="001641D3" w:rsidRPr="001641D3" w:rsidRDefault="001641D3" w:rsidP="001641D3">
      <w:pPr>
        <w:shd w:val="clear" w:color="auto" w:fill="FFFFFF"/>
        <w:spacing w:after="0" w:line="293" w:lineRule="atLeast"/>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Incendie d'un séchoir contenant du tournesol</w:t>
      </w:r>
    </w:p>
    <w:p w14:paraId="13E8510A" w14:textId="77777777" w:rsidR="001641D3" w:rsidRPr="001641D3" w:rsidRDefault="001641D3" w:rsidP="00757CF2">
      <w:pPr>
        <w:shd w:val="clear" w:color="auto" w:fill="FFFFFF"/>
        <w:spacing w:after="0" w:line="240" w:lineRule="auto"/>
        <w:jc w:val="center"/>
        <w:outlineLvl w:val="1"/>
        <w:rPr>
          <w:rFonts w:ascii="Arial" w:eastAsia="Times New Roman" w:hAnsi="Arial" w:cs="Arial"/>
          <w:color w:val="10AA99"/>
          <w:sz w:val="36"/>
          <w:szCs w:val="36"/>
          <w:lang w:eastAsia="fr-FR"/>
        </w:rPr>
      </w:pPr>
      <w:r w:rsidRPr="001641D3">
        <w:rPr>
          <w:rFonts w:ascii="Arial" w:eastAsia="Times New Roman" w:hAnsi="Arial" w:cs="Arial"/>
          <w:color w:val="10AA99"/>
          <w:sz w:val="36"/>
          <w:szCs w:val="36"/>
          <w:lang w:eastAsia="fr-FR"/>
        </w:rPr>
        <w:t>Ne pas confondre « risque » et « danger »</w:t>
      </w:r>
    </w:p>
    <w:p w14:paraId="5279A893" w14:textId="77777777" w:rsidR="001641D3" w:rsidRPr="001641D3" w:rsidRDefault="001641D3" w:rsidP="001641D3">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Les </w:t>
      </w:r>
      <w:hyperlink r:id="rId7" w:tgtFrame="_blank" w:history="1">
        <w:r w:rsidRPr="001641D3">
          <w:rPr>
            <w:rFonts w:ascii="Arial" w:eastAsia="Times New Roman" w:hAnsi="Arial" w:cs="Arial"/>
            <w:b/>
            <w:bCs/>
            <w:color w:val="10AA99"/>
            <w:sz w:val="23"/>
            <w:szCs w:val="23"/>
            <w:u w:val="single"/>
            <w:lang w:eastAsia="fr-FR"/>
          </w:rPr>
          <w:t>synonymes du terme « risque »</w:t>
        </w:r>
      </w:hyperlink>
      <w:r w:rsidRPr="001641D3">
        <w:rPr>
          <w:rFonts w:ascii="Arial" w:eastAsia="Times New Roman" w:hAnsi="Arial" w:cs="Arial"/>
          <w:color w:val="3E3E3F"/>
          <w:sz w:val="23"/>
          <w:szCs w:val="23"/>
          <w:lang w:eastAsia="fr-FR"/>
        </w:rPr>
        <w:t> les plus couramment proposés lui associent une connotation négative (danger, péril, menace, inconvénient), neutre (aléa, hasard, responsabilité, gageure) et dans une moindre mesure, positive (chance, fortune). En langage courant, le risque et le danger sont ainsi des termes interchangeables.  Or </w:t>
      </w:r>
      <w:hyperlink r:id="rId8" w:tgtFrame="_blank" w:history="1">
        <w:r w:rsidRPr="001641D3">
          <w:rPr>
            <w:rFonts w:ascii="Arial" w:eastAsia="Times New Roman" w:hAnsi="Arial" w:cs="Arial"/>
            <w:b/>
            <w:bCs/>
            <w:color w:val="10AA99"/>
            <w:sz w:val="23"/>
            <w:szCs w:val="23"/>
            <w:u w:val="single"/>
            <w:lang w:eastAsia="fr-FR"/>
          </w:rPr>
          <w:t>risque</w:t>
        </w:r>
      </w:hyperlink>
      <w:r w:rsidRPr="001641D3">
        <w:rPr>
          <w:rFonts w:ascii="Arial" w:eastAsia="Times New Roman" w:hAnsi="Arial" w:cs="Arial"/>
          <w:color w:val="3E3E3F"/>
          <w:sz w:val="23"/>
          <w:szCs w:val="23"/>
          <w:lang w:eastAsia="fr-FR"/>
        </w:rPr>
        <w:t> n’est pas synonyme de danger : il associe une idée d’incertitude au danger. Ce n’est sans doute pas une coïncidence si, historiquement, la notion moderne de « risque » se généralise en France au XVII</w:t>
      </w:r>
      <w:r w:rsidRPr="001641D3">
        <w:rPr>
          <w:rFonts w:ascii="Arial" w:eastAsia="Times New Roman" w:hAnsi="Arial" w:cs="Arial"/>
          <w:color w:val="3E3E3F"/>
          <w:sz w:val="17"/>
          <w:szCs w:val="17"/>
          <w:vertAlign w:val="superscript"/>
          <w:lang w:eastAsia="fr-FR"/>
        </w:rPr>
        <w:t>e</w:t>
      </w:r>
      <w:r w:rsidRPr="001641D3">
        <w:rPr>
          <w:rFonts w:ascii="Arial" w:eastAsia="Times New Roman" w:hAnsi="Arial" w:cs="Arial"/>
          <w:color w:val="3E3E3F"/>
          <w:sz w:val="23"/>
          <w:szCs w:val="23"/>
          <w:lang w:eastAsia="fr-FR"/>
        </w:rPr>
        <w:t> siècle, en même temps qu’est développée la théorie mathématique des probabilités.</w:t>
      </w:r>
    </w:p>
    <w:p w14:paraId="2044F53B" w14:textId="77777777" w:rsidR="001641D3" w:rsidRPr="001641D3" w:rsidRDefault="00F1418E" w:rsidP="001641D3">
      <w:pPr>
        <w:shd w:val="clear" w:color="auto" w:fill="FFFFFF"/>
        <w:spacing w:after="450" w:line="240" w:lineRule="auto"/>
        <w:rPr>
          <w:rFonts w:ascii="Arial" w:eastAsia="Times New Roman" w:hAnsi="Arial" w:cs="Arial"/>
          <w:color w:val="3E3E3F"/>
          <w:sz w:val="23"/>
          <w:szCs w:val="23"/>
          <w:lang w:eastAsia="fr-FR"/>
        </w:rPr>
      </w:pPr>
      <w:r>
        <w:rPr>
          <w:rFonts w:ascii="Arial" w:eastAsia="Times New Roman" w:hAnsi="Arial" w:cs="Arial"/>
          <w:color w:val="3E3E3F"/>
          <w:sz w:val="23"/>
          <w:szCs w:val="23"/>
          <w:lang w:eastAsia="fr-FR"/>
        </w:rPr>
        <w:pict w14:anchorId="60B676B5">
          <v:rect id="_x0000_i1025" style="width:0;height:0" o:hralign="center" o:hrstd="t" o:hr="t" fillcolor="#a0a0a0" stroked="f"/>
        </w:pict>
      </w:r>
    </w:p>
    <w:p w14:paraId="1080AC82" w14:textId="77777777" w:rsidR="001641D3" w:rsidRPr="001641D3" w:rsidRDefault="001641D3" w:rsidP="001641D3">
      <w:pPr>
        <w:shd w:val="clear" w:color="auto" w:fill="FFFFFF"/>
        <w:spacing w:before="100" w:beforeAutospacing="1" w:after="100" w:afterAutospacing="1" w:line="338" w:lineRule="atLeast"/>
        <w:rPr>
          <w:rFonts w:ascii="Arial" w:eastAsia="Times New Roman" w:hAnsi="Arial" w:cs="Arial"/>
          <w:color w:val="3E3E3F"/>
          <w:sz w:val="23"/>
          <w:szCs w:val="23"/>
          <w:lang w:eastAsia="fr-FR"/>
        </w:rPr>
      </w:pPr>
      <w:r w:rsidRPr="001641D3">
        <w:rPr>
          <w:rFonts w:ascii="Arial" w:eastAsia="Times New Roman" w:hAnsi="Arial" w:cs="Arial"/>
          <w:i/>
          <w:iCs/>
          <w:color w:val="3E3E3F"/>
          <w:sz w:val="23"/>
          <w:szCs w:val="23"/>
          <w:u w:val="single"/>
          <w:lang w:eastAsia="fr-FR"/>
        </w:rPr>
        <w:t>Une étymologie en débat</w:t>
      </w:r>
      <w:r w:rsidRPr="001641D3">
        <w:rPr>
          <w:rFonts w:ascii="Arial" w:eastAsia="Times New Roman" w:hAnsi="Arial" w:cs="Arial"/>
          <w:i/>
          <w:iCs/>
          <w:color w:val="3E3E3F"/>
          <w:sz w:val="23"/>
          <w:szCs w:val="23"/>
          <w:lang w:eastAsia="fr-FR"/>
        </w:rPr>
        <w:br/>
        <w:t xml:space="preserve">Le mot « risque » vient du mot italien « </w:t>
      </w:r>
      <w:proofErr w:type="spellStart"/>
      <w:r w:rsidRPr="001641D3">
        <w:rPr>
          <w:rFonts w:ascii="Arial" w:eastAsia="Times New Roman" w:hAnsi="Arial" w:cs="Arial"/>
          <w:i/>
          <w:iCs/>
          <w:color w:val="3E3E3F"/>
          <w:sz w:val="23"/>
          <w:szCs w:val="23"/>
          <w:lang w:eastAsia="fr-FR"/>
        </w:rPr>
        <w:t>risco</w:t>
      </w:r>
      <w:proofErr w:type="spellEnd"/>
      <w:r w:rsidRPr="001641D3">
        <w:rPr>
          <w:rFonts w:ascii="Arial" w:eastAsia="Times New Roman" w:hAnsi="Arial" w:cs="Arial"/>
          <w:i/>
          <w:iCs/>
          <w:color w:val="3E3E3F"/>
          <w:sz w:val="23"/>
          <w:szCs w:val="23"/>
          <w:lang w:eastAsia="fr-FR"/>
        </w:rPr>
        <w:t xml:space="preserve"> ». Son étymologie est objet de controverses : latine (</w:t>
      </w:r>
      <w:proofErr w:type="spellStart"/>
      <w:r w:rsidRPr="001641D3">
        <w:rPr>
          <w:rFonts w:ascii="Arial" w:eastAsia="Times New Roman" w:hAnsi="Arial" w:cs="Arial"/>
          <w:i/>
          <w:iCs/>
          <w:color w:val="3E3E3F"/>
          <w:sz w:val="23"/>
          <w:szCs w:val="23"/>
          <w:lang w:eastAsia="fr-FR"/>
        </w:rPr>
        <w:t>risicum</w:t>
      </w:r>
      <w:proofErr w:type="spellEnd"/>
      <w:r w:rsidRPr="001641D3">
        <w:rPr>
          <w:rFonts w:ascii="Arial" w:eastAsia="Times New Roman" w:hAnsi="Arial" w:cs="Arial"/>
          <w:i/>
          <w:iCs/>
          <w:color w:val="3E3E3F"/>
          <w:sz w:val="23"/>
          <w:szCs w:val="23"/>
          <w:lang w:eastAsia="fr-FR"/>
        </w:rPr>
        <w:t>), byzantine (</w:t>
      </w:r>
      <w:proofErr w:type="spellStart"/>
      <w:r w:rsidRPr="001641D3">
        <w:rPr>
          <w:rFonts w:ascii="Arial" w:eastAsia="Times New Roman" w:hAnsi="Arial" w:cs="Arial"/>
          <w:i/>
          <w:iCs/>
          <w:color w:val="3E3E3F"/>
          <w:sz w:val="23"/>
          <w:szCs w:val="23"/>
          <w:lang w:eastAsia="fr-FR"/>
        </w:rPr>
        <w:t>rizikon</w:t>
      </w:r>
      <w:proofErr w:type="spellEnd"/>
      <w:r w:rsidRPr="001641D3">
        <w:rPr>
          <w:rFonts w:ascii="Arial" w:eastAsia="Times New Roman" w:hAnsi="Arial" w:cs="Arial"/>
          <w:i/>
          <w:iCs/>
          <w:color w:val="3E3E3F"/>
          <w:sz w:val="23"/>
          <w:szCs w:val="23"/>
          <w:lang w:eastAsia="fr-FR"/>
        </w:rPr>
        <w:t>), romane (</w:t>
      </w:r>
      <w:proofErr w:type="spellStart"/>
      <w:r w:rsidRPr="001641D3">
        <w:rPr>
          <w:rFonts w:ascii="Arial" w:eastAsia="Times New Roman" w:hAnsi="Arial" w:cs="Arial"/>
          <w:i/>
          <w:iCs/>
          <w:color w:val="3E3E3F"/>
          <w:sz w:val="23"/>
          <w:szCs w:val="23"/>
          <w:lang w:eastAsia="fr-FR"/>
        </w:rPr>
        <w:t>rixicare</w:t>
      </w:r>
      <w:proofErr w:type="spellEnd"/>
      <w:r w:rsidRPr="001641D3">
        <w:rPr>
          <w:rFonts w:ascii="Arial" w:eastAsia="Times New Roman" w:hAnsi="Arial" w:cs="Arial"/>
          <w:i/>
          <w:iCs/>
          <w:color w:val="3E3E3F"/>
          <w:sz w:val="23"/>
          <w:szCs w:val="23"/>
          <w:lang w:eastAsia="fr-FR"/>
        </w:rPr>
        <w:t>) ou arabe (</w:t>
      </w:r>
      <w:proofErr w:type="spellStart"/>
      <w:r w:rsidRPr="001641D3">
        <w:rPr>
          <w:rFonts w:ascii="Arial" w:eastAsia="Times New Roman" w:hAnsi="Arial" w:cs="Arial"/>
          <w:i/>
          <w:iCs/>
          <w:color w:val="3E3E3F"/>
          <w:sz w:val="23"/>
          <w:szCs w:val="23"/>
          <w:lang w:eastAsia="fr-FR"/>
        </w:rPr>
        <w:t>rizq</w:t>
      </w:r>
      <w:proofErr w:type="spellEnd"/>
      <w:r w:rsidRPr="001641D3">
        <w:rPr>
          <w:rFonts w:ascii="Arial" w:eastAsia="Times New Roman" w:hAnsi="Arial" w:cs="Arial"/>
          <w:i/>
          <w:iCs/>
          <w:color w:val="3E3E3F"/>
          <w:sz w:val="23"/>
          <w:szCs w:val="23"/>
          <w:lang w:eastAsia="fr-FR"/>
        </w:rPr>
        <w:t xml:space="preserve">)... les spécialistes s’interrogent. Les théories les plus communément admises font dériver ce terme italien du latin médiéval </w:t>
      </w:r>
      <w:proofErr w:type="spellStart"/>
      <w:r w:rsidRPr="001641D3">
        <w:rPr>
          <w:rFonts w:ascii="Arial" w:eastAsia="Times New Roman" w:hAnsi="Arial" w:cs="Arial"/>
          <w:i/>
          <w:iCs/>
          <w:color w:val="3E3E3F"/>
          <w:sz w:val="23"/>
          <w:szCs w:val="23"/>
          <w:lang w:eastAsia="fr-FR"/>
        </w:rPr>
        <w:t>resecare</w:t>
      </w:r>
      <w:proofErr w:type="spellEnd"/>
      <w:r w:rsidRPr="001641D3">
        <w:rPr>
          <w:rFonts w:ascii="Arial" w:eastAsia="Times New Roman" w:hAnsi="Arial" w:cs="Arial"/>
          <w:i/>
          <w:iCs/>
          <w:color w:val="3E3E3F"/>
          <w:sz w:val="23"/>
          <w:szCs w:val="23"/>
          <w:lang w:eastAsia="fr-FR"/>
        </w:rPr>
        <w:t xml:space="preserve"> qui signifie « couper » ou de l’arable </w:t>
      </w:r>
      <w:proofErr w:type="spellStart"/>
      <w:r w:rsidRPr="001641D3">
        <w:rPr>
          <w:rFonts w:ascii="Arial" w:eastAsia="Times New Roman" w:hAnsi="Arial" w:cs="Arial"/>
          <w:i/>
          <w:iCs/>
          <w:color w:val="3E3E3F"/>
          <w:sz w:val="23"/>
          <w:szCs w:val="23"/>
          <w:lang w:eastAsia="fr-FR"/>
        </w:rPr>
        <w:t>rizq</w:t>
      </w:r>
      <w:proofErr w:type="spellEnd"/>
      <w:r w:rsidRPr="001641D3">
        <w:rPr>
          <w:rFonts w:ascii="Arial" w:eastAsia="Times New Roman" w:hAnsi="Arial" w:cs="Arial"/>
          <w:i/>
          <w:iCs/>
          <w:color w:val="3E3E3F"/>
          <w:sz w:val="23"/>
          <w:szCs w:val="23"/>
          <w:lang w:eastAsia="fr-FR"/>
        </w:rPr>
        <w:t>, « don de la providence divine ».</w:t>
      </w:r>
    </w:p>
    <w:p w14:paraId="3366A310" w14:textId="77777777" w:rsidR="001641D3" w:rsidRPr="001641D3" w:rsidRDefault="001641D3" w:rsidP="001641D3">
      <w:pPr>
        <w:shd w:val="clear" w:color="auto" w:fill="004D97"/>
        <w:spacing w:before="100" w:beforeAutospacing="1" w:after="100" w:afterAutospacing="1" w:line="240" w:lineRule="auto"/>
        <w:jc w:val="center"/>
        <w:rPr>
          <w:rFonts w:ascii="Arial" w:eastAsia="Times New Roman" w:hAnsi="Arial" w:cs="Arial"/>
          <w:color w:val="FFFFFF"/>
          <w:sz w:val="23"/>
          <w:szCs w:val="23"/>
          <w:lang w:eastAsia="fr-FR"/>
        </w:rPr>
      </w:pPr>
      <w:r w:rsidRPr="001641D3">
        <w:rPr>
          <w:rFonts w:ascii="Arial" w:eastAsia="Times New Roman" w:hAnsi="Arial" w:cs="Arial"/>
          <w:color w:val="FFFFFF"/>
          <w:sz w:val="23"/>
          <w:szCs w:val="23"/>
          <w:lang w:eastAsia="fr-FR"/>
        </w:rPr>
        <w:t>Risque : « Danger éventuel, plus ou moins prévisible, inhérent à une situation ou à une activité ». « Éventualité d'un événement futur, incertain ou d'un terme indéterminé, ne dépendant pas exclusivement de la volonté des parties et pouvant causer la perte d'un objet ou tout autre dommage ».</w:t>
      </w:r>
    </w:p>
    <w:p w14:paraId="038A5A42" w14:textId="77777777" w:rsidR="001641D3" w:rsidRPr="001641D3" w:rsidRDefault="001641D3" w:rsidP="001641D3">
      <w:pPr>
        <w:shd w:val="clear" w:color="auto" w:fill="FFFFFF"/>
        <w:spacing w:after="0" w:line="240" w:lineRule="auto"/>
        <w:outlineLvl w:val="1"/>
        <w:rPr>
          <w:rFonts w:ascii="Arial" w:eastAsia="Times New Roman" w:hAnsi="Arial" w:cs="Arial"/>
          <w:color w:val="10AA99"/>
          <w:sz w:val="36"/>
          <w:szCs w:val="36"/>
          <w:lang w:eastAsia="fr-FR"/>
        </w:rPr>
      </w:pPr>
      <w:r w:rsidRPr="001641D3">
        <w:rPr>
          <w:rFonts w:ascii="Arial" w:eastAsia="Times New Roman" w:hAnsi="Arial" w:cs="Arial"/>
          <w:color w:val="10AA99"/>
          <w:sz w:val="36"/>
          <w:szCs w:val="36"/>
          <w:lang w:eastAsia="fr-FR"/>
        </w:rPr>
        <w:lastRenderedPageBreak/>
        <w:t>Un sens peut en cacher un autre</w:t>
      </w:r>
    </w:p>
    <w:p w14:paraId="6DB5475A" w14:textId="39324DAC" w:rsidR="001641D3" w:rsidRPr="001641D3" w:rsidRDefault="001641D3" w:rsidP="00757CF2">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Dans son acception moderne, le mot risque possède deux sens distincts : il désigne à la fois la possibilité d’un danger et en même temps les conséquences potentielles</w:t>
      </w:r>
      <w:r w:rsidR="00757CF2">
        <w:rPr>
          <w:rFonts w:ascii="Arial" w:eastAsia="Times New Roman" w:hAnsi="Arial" w:cs="Arial"/>
          <w:color w:val="3E3E3F"/>
          <w:sz w:val="23"/>
          <w:szCs w:val="23"/>
          <w:lang w:eastAsia="fr-FR"/>
        </w:rPr>
        <w:t xml:space="preserve"> </w:t>
      </w:r>
      <w:r w:rsidRPr="001641D3">
        <w:rPr>
          <w:rFonts w:ascii="Arial" w:eastAsia="Times New Roman" w:hAnsi="Arial" w:cs="Arial"/>
          <w:color w:val="3E3E3F"/>
          <w:sz w:val="23"/>
          <w:szCs w:val="23"/>
          <w:lang w:eastAsia="fr-FR"/>
        </w:rPr>
        <w:t>occasionnées par ce danger. Dans le premier cas, la définition met l’accent sur la source du risque, dans le second, elle se focalise sur la cible exposée au risque. Le risque porte à la fois la notion de danger et la notion d’exposition.</w:t>
      </w:r>
    </w:p>
    <w:p w14:paraId="5E7F3C6F" w14:textId="77777777" w:rsidR="001641D3" w:rsidRPr="001641D3" w:rsidRDefault="001641D3" w:rsidP="001641D3">
      <w:pPr>
        <w:shd w:val="clear" w:color="auto" w:fill="FFFFFF"/>
        <w:spacing w:before="100" w:beforeAutospacing="1" w:after="100" w:afterAutospacing="1" w:line="338" w:lineRule="atLeast"/>
        <w:jc w:val="both"/>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Ce double sens a eu une influence sur la construction des approches contemporaines de prévention et gestion des risques. Un événement potentiellement dangereux ne génère un risque que s’il est susceptible de porter atteinte à des enjeux humains, environnementaux, économiques, culturels. Un risque naturel, par exemple, découle de la conjonction d'un phénomène naturel aléatoire (ouragan, éruption volcanique…), de ses effets possibles sur l’environnement immédiat et de la présence de personnes, de biens ou d'activités dans cet environnement immédiat. La nuance est d’importance. Ainsi, un orage de forte intensité dans une zone déserte présente un risque faible ; il en est tout autrement si cet orage survient dans une zone fortement urbanisée...</w:t>
      </w:r>
    </w:p>
    <w:p w14:paraId="523E482A" w14:textId="77777777" w:rsidR="001641D3" w:rsidRPr="001641D3" w:rsidRDefault="00F1418E" w:rsidP="001641D3">
      <w:pPr>
        <w:shd w:val="clear" w:color="auto" w:fill="FFFFFF"/>
        <w:spacing w:after="450" w:line="240" w:lineRule="auto"/>
        <w:rPr>
          <w:rFonts w:ascii="Arial" w:eastAsia="Times New Roman" w:hAnsi="Arial" w:cs="Arial"/>
          <w:color w:val="3E3E3F"/>
          <w:sz w:val="23"/>
          <w:szCs w:val="23"/>
          <w:lang w:eastAsia="fr-FR"/>
        </w:rPr>
      </w:pPr>
      <w:r>
        <w:rPr>
          <w:rFonts w:ascii="Arial" w:eastAsia="Times New Roman" w:hAnsi="Arial" w:cs="Arial"/>
          <w:color w:val="3E3E3F"/>
          <w:sz w:val="23"/>
          <w:szCs w:val="23"/>
          <w:lang w:eastAsia="fr-FR"/>
        </w:rPr>
        <w:pict w14:anchorId="52F4EB13">
          <v:rect id="_x0000_i1026" style="width:0;height:0" o:hralign="center" o:hrstd="t" o:hr="t" fillcolor="#a0a0a0" stroked="f"/>
        </w:pict>
      </w:r>
    </w:p>
    <w:p w14:paraId="3A6344EE" w14:textId="77777777" w:rsidR="001641D3" w:rsidRPr="001641D3" w:rsidRDefault="001641D3" w:rsidP="001641D3">
      <w:pPr>
        <w:shd w:val="clear" w:color="auto" w:fill="FFFFFF"/>
        <w:spacing w:before="100" w:beforeAutospacing="1" w:after="100" w:afterAutospacing="1" w:line="338" w:lineRule="atLeast"/>
        <w:rPr>
          <w:rFonts w:ascii="Arial" w:eastAsia="Times New Roman" w:hAnsi="Arial" w:cs="Arial"/>
          <w:color w:val="3E3E3F"/>
          <w:sz w:val="23"/>
          <w:szCs w:val="23"/>
          <w:lang w:eastAsia="fr-FR"/>
        </w:rPr>
      </w:pPr>
      <w:r w:rsidRPr="001641D3">
        <w:rPr>
          <w:rFonts w:ascii="Arial" w:eastAsia="Times New Roman" w:hAnsi="Arial" w:cs="Arial"/>
          <w:i/>
          <w:iCs/>
          <w:color w:val="3E3E3F"/>
          <w:sz w:val="23"/>
          <w:szCs w:val="23"/>
          <w:u w:val="single"/>
          <w:lang w:eastAsia="fr-FR"/>
        </w:rPr>
        <w:t>Une origine méditerranéenne</w:t>
      </w:r>
      <w:r w:rsidRPr="001641D3">
        <w:rPr>
          <w:rFonts w:ascii="Arial" w:eastAsia="Times New Roman" w:hAnsi="Arial" w:cs="Arial"/>
          <w:i/>
          <w:iCs/>
          <w:color w:val="3E3E3F"/>
          <w:sz w:val="23"/>
          <w:szCs w:val="23"/>
          <w:lang w:eastAsia="fr-FR"/>
        </w:rPr>
        <w:br/>
        <w:t xml:space="preserve">Le mot « </w:t>
      </w:r>
      <w:proofErr w:type="spellStart"/>
      <w:r w:rsidRPr="001641D3">
        <w:rPr>
          <w:rFonts w:ascii="Arial" w:eastAsia="Times New Roman" w:hAnsi="Arial" w:cs="Arial"/>
          <w:i/>
          <w:iCs/>
          <w:color w:val="3E3E3F"/>
          <w:sz w:val="23"/>
          <w:szCs w:val="23"/>
          <w:lang w:eastAsia="fr-FR"/>
        </w:rPr>
        <w:t>risco</w:t>
      </w:r>
      <w:proofErr w:type="spellEnd"/>
      <w:r w:rsidRPr="001641D3">
        <w:rPr>
          <w:rFonts w:ascii="Arial" w:eastAsia="Times New Roman" w:hAnsi="Arial" w:cs="Arial"/>
          <w:i/>
          <w:iCs/>
          <w:color w:val="3E3E3F"/>
          <w:sz w:val="23"/>
          <w:szCs w:val="23"/>
          <w:lang w:eastAsia="fr-FR"/>
        </w:rPr>
        <w:t xml:space="preserve"> » ou « </w:t>
      </w:r>
      <w:proofErr w:type="spellStart"/>
      <w:r w:rsidRPr="001641D3">
        <w:rPr>
          <w:rFonts w:ascii="Arial" w:eastAsia="Times New Roman" w:hAnsi="Arial" w:cs="Arial"/>
          <w:i/>
          <w:iCs/>
          <w:color w:val="3E3E3F"/>
          <w:sz w:val="23"/>
          <w:szCs w:val="23"/>
          <w:lang w:eastAsia="fr-FR"/>
        </w:rPr>
        <w:t>rischio</w:t>
      </w:r>
      <w:proofErr w:type="spellEnd"/>
      <w:r w:rsidRPr="001641D3">
        <w:rPr>
          <w:rFonts w:ascii="Arial" w:eastAsia="Times New Roman" w:hAnsi="Arial" w:cs="Arial"/>
          <w:i/>
          <w:iCs/>
          <w:color w:val="3E3E3F"/>
          <w:sz w:val="23"/>
          <w:szCs w:val="23"/>
          <w:lang w:eastAsia="fr-FR"/>
        </w:rPr>
        <w:t xml:space="preserve"> », utilisé depuis le XIII</w:t>
      </w:r>
      <w:r w:rsidRPr="001641D3">
        <w:rPr>
          <w:rFonts w:ascii="Arial" w:eastAsia="Times New Roman" w:hAnsi="Arial" w:cs="Arial"/>
          <w:i/>
          <w:iCs/>
          <w:color w:val="3E3E3F"/>
          <w:sz w:val="19"/>
          <w:szCs w:val="19"/>
          <w:vertAlign w:val="superscript"/>
          <w:lang w:eastAsia="fr-FR"/>
        </w:rPr>
        <w:t>e</w:t>
      </w:r>
      <w:r w:rsidRPr="001641D3">
        <w:rPr>
          <w:rFonts w:ascii="Arial" w:eastAsia="Times New Roman" w:hAnsi="Arial" w:cs="Arial"/>
          <w:i/>
          <w:iCs/>
          <w:color w:val="3E3E3F"/>
          <w:sz w:val="23"/>
          <w:szCs w:val="23"/>
          <w:lang w:eastAsia="fr-FR"/>
        </w:rPr>
        <w:t> siècle par les notaires et marchands italiens, avait un sens précis en rapport avec l’assurance des biens dans le cadre d’expéditions commerciales. Il désignait « le risque encouru par une marchandise transportée par voie maritime ». C’est avec cette signification que le mot « risque » entre en usage en France à partir du milieu du XVI</w:t>
      </w:r>
      <w:r w:rsidRPr="001641D3">
        <w:rPr>
          <w:rFonts w:ascii="Arial" w:eastAsia="Times New Roman" w:hAnsi="Arial" w:cs="Arial"/>
          <w:i/>
          <w:iCs/>
          <w:color w:val="3E3E3F"/>
          <w:sz w:val="19"/>
          <w:szCs w:val="19"/>
          <w:vertAlign w:val="superscript"/>
          <w:lang w:eastAsia="fr-FR"/>
        </w:rPr>
        <w:t>e</w:t>
      </w:r>
      <w:r w:rsidRPr="001641D3">
        <w:rPr>
          <w:rFonts w:ascii="Arial" w:eastAsia="Times New Roman" w:hAnsi="Arial" w:cs="Arial"/>
          <w:i/>
          <w:iCs/>
          <w:color w:val="3E3E3F"/>
          <w:sz w:val="23"/>
          <w:szCs w:val="23"/>
          <w:lang w:eastAsia="fr-FR"/>
        </w:rPr>
        <w:t> siècle, d’abord au féminin. Le sens donné à ce terme dès la première moitié du XVII</w:t>
      </w:r>
      <w:r w:rsidRPr="001641D3">
        <w:rPr>
          <w:rFonts w:ascii="Arial" w:eastAsia="Times New Roman" w:hAnsi="Arial" w:cs="Arial"/>
          <w:i/>
          <w:iCs/>
          <w:color w:val="3E3E3F"/>
          <w:sz w:val="17"/>
          <w:szCs w:val="17"/>
          <w:vertAlign w:val="superscript"/>
          <w:lang w:eastAsia="fr-FR"/>
        </w:rPr>
        <w:t>e</w:t>
      </w:r>
      <w:r w:rsidRPr="001641D3">
        <w:rPr>
          <w:rFonts w:ascii="Arial" w:eastAsia="Times New Roman" w:hAnsi="Arial" w:cs="Arial"/>
          <w:i/>
          <w:iCs/>
          <w:color w:val="3E3E3F"/>
          <w:sz w:val="23"/>
          <w:szCs w:val="23"/>
          <w:lang w:eastAsia="fr-FR"/>
        </w:rPr>
        <w:t> siècle, « péril dans lequel entre l’idée de hasard » (Littré), associe la notion de « danger » et de « probabilité » qui fonde la conception moderne du risque.</w:t>
      </w:r>
    </w:p>
    <w:p w14:paraId="0D5837DB" w14:textId="77777777" w:rsidR="001641D3" w:rsidRPr="001641D3" w:rsidRDefault="001641D3" w:rsidP="001641D3">
      <w:pPr>
        <w:shd w:val="clear" w:color="auto" w:fill="FFFFFF"/>
        <w:spacing w:before="100" w:beforeAutospacing="1" w:after="100" w:afterAutospacing="1" w:line="338" w:lineRule="atLeast"/>
        <w:rPr>
          <w:rFonts w:ascii="Arial" w:eastAsia="Times New Roman" w:hAnsi="Arial" w:cs="Arial"/>
          <w:color w:val="3E3E3F"/>
          <w:sz w:val="23"/>
          <w:szCs w:val="23"/>
          <w:lang w:eastAsia="fr-FR"/>
        </w:rPr>
      </w:pPr>
      <w:r w:rsidRPr="001641D3">
        <w:rPr>
          <w:rFonts w:ascii="Arial" w:eastAsia="Times New Roman" w:hAnsi="Arial" w:cs="Arial"/>
          <w:color w:val="3E3E3F"/>
          <w:sz w:val="23"/>
          <w:szCs w:val="23"/>
          <w:lang w:eastAsia="fr-FR"/>
        </w:rPr>
        <w:t> </w:t>
      </w:r>
    </w:p>
    <w:p w14:paraId="31956DD6" w14:textId="77777777" w:rsidR="00757CF2" w:rsidRDefault="001641D3" w:rsidP="001641D3">
      <w:pPr>
        <w:shd w:val="clear" w:color="auto" w:fill="004D97"/>
        <w:spacing w:before="100" w:beforeAutospacing="1" w:after="100" w:afterAutospacing="1" w:line="240" w:lineRule="auto"/>
        <w:jc w:val="center"/>
        <w:rPr>
          <w:rFonts w:ascii="Arial" w:eastAsia="Times New Roman" w:hAnsi="Arial" w:cs="Arial"/>
          <w:color w:val="FFFFFF"/>
          <w:sz w:val="23"/>
          <w:szCs w:val="23"/>
          <w:lang w:eastAsia="fr-FR"/>
        </w:rPr>
      </w:pPr>
      <w:r w:rsidRPr="001641D3">
        <w:rPr>
          <w:rFonts w:ascii="Arial" w:eastAsia="Times New Roman" w:hAnsi="Arial" w:cs="Arial"/>
          <w:color w:val="FFFFFF"/>
          <w:sz w:val="23"/>
          <w:szCs w:val="23"/>
          <w:lang w:eastAsia="fr-FR"/>
        </w:rPr>
        <w:t>Le concept technique de risque s’appuie ainsi sur deux composantes principales :</w:t>
      </w:r>
    </w:p>
    <w:p w14:paraId="3858B758" w14:textId="77777777" w:rsidR="00757CF2" w:rsidRDefault="001641D3" w:rsidP="001641D3">
      <w:pPr>
        <w:shd w:val="clear" w:color="auto" w:fill="004D97"/>
        <w:spacing w:before="100" w:beforeAutospacing="1" w:after="100" w:afterAutospacing="1" w:line="240" w:lineRule="auto"/>
        <w:jc w:val="center"/>
        <w:rPr>
          <w:rFonts w:ascii="Arial" w:eastAsia="Times New Roman" w:hAnsi="Arial" w:cs="Arial"/>
          <w:color w:val="FFFFFF"/>
          <w:sz w:val="23"/>
          <w:szCs w:val="23"/>
          <w:lang w:eastAsia="fr-FR"/>
        </w:rPr>
      </w:pPr>
      <w:r w:rsidRPr="001641D3">
        <w:rPr>
          <w:rFonts w:ascii="Arial" w:eastAsia="Times New Roman" w:hAnsi="Arial" w:cs="Arial"/>
          <w:color w:val="FFFFFF"/>
          <w:sz w:val="23"/>
          <w:szCs w:val="23"/>
          <w:lang w:eastAsia="fr-FR"/>
        </w:rPr>
        <w:t xml:space="preserve"> </w:t>
      </w:r>
      <w:proofErr w:type="gramStart"/>
      <w:r w:rsidRPr="001641D3">
        <w:rPr>
          <w:rFonts w:ascii="Arial" w:eastAsia="Times New Roman" w:hAnsi="Arial" w:cs="Arial"/>
          <w:color w:val="FFFFFF"/>
          <w:sz w:val="23"/>
          <w:szCs w:val="23"/>
          <w:lang w:eastAsia="fr-FR"/>
        </w:rPr>
        <w:t>le</w:t>
      </w:r>
      <w:proofErr w:type="gramEnd"/>
      <w:r w:rsidRPr="001641D3">
        <w:rPr>
          <w:rFonts w:ascii="Arial" w:eastAsia="Times New Roman" w:hAnsi="Arial" w:cs="Arial"/>
          <w:color w:val="FFFFFF"/>
          <w:sz w:val="23"/>
          <w:szCs w:val="23"/>
          <w:lang w:eastAsia="fr-FR"/>
        </w:rPr>
        <w:t xml:space="preserve"> danger et </w:t>
      </w:r>
    </w:p>
    <w:p w14:paraId="0C63746D" w14:textId="4CA38601" w:rsidR="001641D3" w:rsidRPr="001641D3" w:rsidRDefault="001641D3" w:rsidP="001641D3">
      <w:pPr>
        <w:shd w:val="clear" w:color="auto" w:fill="004D97"/>
        <w:spacing w:before="100" w:beforeAutospacing="1" w:after="100" w:afterAutospacing="1" w:line="240" w:lineRule="auto"/>
        <w:jc w:val="center"/>
        <w:rPr>
          <w:rFonts w:ascii="Arial" w:eastAsia="Times New Roman" w:hAnsi="Arial" w:cs="Arial"/>
          <w:color w:val="FFFFFF"/>
          <w:sz w:val="23"/>
          <w:szCs w:val="23"/>
          <w:lang w:eastAsia="fr-FR"/>
        </w:rPr>
      </w:pPr>
      <w:proofErr w:type="gramStart"/>
      <w:r w:rsidRPr="001641D3">
        <w:rPr>
          <w:rFonts w:ascii="Arial" w:eastAsia="Times New Roman" w:hAnsi="Arial" w:cs="Arial"/>
          <w:color w:val="FFFFFF"/>
          <w:sz w:val="23"/>
          <w:szCs w:val="23"/>
          <w:lang w:eastAsia="fr-FR"/>
        </w:rPr>
        <w:t>son</w:t>
      </w:r>
      <w:proofErr w:type="gramEnd"/>
      <w:r w:rsidRPr="001641D3">
        <w:rPr>
          <w:rFonts w:ascii="Arial" w:eastAsia="Times New Roman" w:hAnsi="Arial" w:cs="Arial"/>
          <w:color w:val="FFFFFF"/>
          <w:sz w:val="23"/>
          <w:szCs w:val="23"/>
          <w:lang w:eastAsia="fr-FR"/>
        </w:rPr>
        <w:t xml:space="preserve"> potentiel d’effet sur les cibles ou enjeux exposés.</w:t>
      </w:r>
    </w:p>
    <w:p w14:paraId="5E761EFC" w14:textId="77777777" w:rsidR="001641D3" w:rsidRDefault="001641D3" w:rsidP="001641D3">
      <w:r w:rsidRPr="001641D3">
        <w:rPr>
          <w:rFonts w:ascii="Arial" w:eastAsia="Times New Roman" w:hAnsi="Arial" w:cs="Arial"/>
          <w:color w:val="3E3E3F"/>
          <w:sz w:val="23"/>
          <w:szCs w:val="23"/>
          <w:lang w:eastAsia="fr-FR"/>
        </w:rPr>
        <w:br/>
      </w:r>
    </w:p>
    <w:p w14:paraId="748F9BE2" w14:textId="77777777" w:rsidR="001641D3" w:rsidRDefault="001641D3"/>
    <w:sectPr w:rsidR="001641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C75A" w14:textId="77777777" w:rsidR="00F1418E" w:rsidRDefault="00F1418E" w:rsidP="001641D3">
      <w:pPr>
        <w:spacing w:after="0" w:line="240" w:lineRule="auto"/>
      </w:pPr>
      <w:r>
        <w:separator/>
      </w:r>
    </w:p>
  </w:endnote>
  <w:endnote w:type="continuationSeparator" w:id="0">
    <w:p w14:paraId="53D153BE" w14:textId="77777777" w:rsidR="00F1418E" w:rsidRDefault="00F1418E" w:rsidP="0016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B0D6" w14:textId="2430A91E" w:rsidR="001641D3" w:rsidRPr="00FD29E8" w:rsidRDefault="001641D3">
    <w:pPr>
      <w:pStyle w:val="Pieddepage"/>
      <w:rPr>
        <w:sz w:val="16"/>
        <w:szCs w:val="16"/>
      </w:rPr>
    </w:pPr>
    <w:proofErr w:type="spellStart"/>
    <w:r w:rsidRPr="00FD29E8">
      <w:rPr>
        <w:sz w:val="16"/>
        <w:szCs w:val="16"/>
      </w:rPr>
      <w:t>Ineris</w:t>
    </w:r>
    <w:proofErr w:type="spellEnd"/>
    <w:r w:rsidR="00FD29E8">
      <w:rPr>
        <w:sz w:val="16"/>
        <w:szCs w:val="16"/>
      </w:rPr>
      <w:tab/>
    </w:r>
    <w:r w:rsidRPr="00FD29E8">
      <w:rPr>
        <w:sz w:val="16"/>
        <w:szCs w:val="16"/>
      </w:rPr>
      <w:t xml:space="preserve"> </w:t>
    </w:r>
    <w:hyperlink r:id="rId1" w:history="1">
      <w:r w:rsidRPr="00FD29E8">
        <w:rPr>
          <w:rStyle w:val="Lienhypertexte"/>
          <w:sz w:val="16"/>
          <w:szCs w:val="16"/>
        </w:rPr>
        <w:t>www.ineris.fr</w:t>
      </w:r>
    </w:hyperlink>
    <w:r w:rsidRPr="00FD29E8">
      <w:rPr>
        <w:sz w:val="16"/>
        <w:szCs w:val="16"/>
      </w:rPr>
      <w:tab/>
      <w:t>page [</w:t>
    </w:r>
    <w:r w:rsidRPr="00FD29E8">
      <w:rPr>
        <w:sz w:val="16"/>
        <w:szCs w:val="16"/>
      </w:rPr>
      <w:fldChar w:fldCharType="begin"/>
    </w:r>
    <w:r w:rsidRPr="00FD29E8">
      <w:rPr>
        <w:sz w:val="16"/>
        <w:szCs w:val="16"/>
      </w:rPr>
      <w:instrText>PAGE   \* MERGEFORMAT</w:instrText>
    </w:r>
    <w:r w:rsidRPr="00FD29E8">
      <w:rPr>
        <w:sz w:val="16"/>
        <w:szCs w:val="16"/>
      </w:rPr>
      <w:fldChar w:fldCharType="separate"/>
    </w:r>
    <w:r w:rsidRPr="00FD29E8">
      <w:rPr>
        <w:sz w:val="16"/>
        <w:szCs w:val="16"/>
      </w:rPr>
      <w:t>1</w:t>
    </w:r>
    <w:r w:rsidRPr="00FD29E8">
      <w:rPr>
        <w:sz w:val="16"/>
        <w:szCs w:val="16"/>
      </w:rPr>
      <w:fldChar w:fldCharType="end"/>
    </w:r>
    <w:r w:rsidRPr="00FD29E8">
      <w:rPr>
        <w:sz w:val="16"/>
        <w:szCs w:val="16"/>
      </w:rPr>
      <w:t>]</w:t>
    </w:r>
  </w:p>
  <w:p w14:paraId="744143AE" w14:textId="187A524A" w:rsidR="00FD29E8" w:rsidRPr="00FD29E8" w:rsidRDefault="00FD29E8" w:rsidP="00757CF2">
    <w:pPr>
      <w:pStyle w:val="Pieddepage"/>
      <w:jc w:val="center"/>
      <w:rPr>
        <w:sz w:val="16"/>
        <w:szCs w:val="16"/>
      </w:rPr>
    </w:pPr>
    <w:r w:rsidRPr="00FD29E8">
      <w:rPr>
        <w:sz w:val="16"/>
        <w:szCs w:val="16"/>
      </w:rPr>
      <w:t>L'</w:t>
    </w:r>
    <w:proofErr w:type="spellStart"/>
    <w:r w:rsidRPr="00FD29E8">
      <w:rPr>
        <w:sz w:val="16"/>
        <w:szCs w:val="16"/>
      </w:rPr>
      <w:t>Ineris</w:t>
    </w:r>
    <w:proofErr w:type="spellEnd"/>
    <w:r w:rsidRPr="00FD29E8">
      <w:rPr>
        <w:sz w:val="16"/>
        <w:szCs w:val="16"/>
      </w:rPr>
      <w:t>, l'expert public pour la maîtrise des risques industriels et environnementaux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022D" w14:textId="77777777" w:rsidR="00F1418E" w:rsidRDefault="00F1418E" w:rsidP="001641D3">
      <w:pPr>
        <w:spacing w:after="0" w:line="240" w:lineRule="auto"/>
      </w:pPr>
      <w:r>
        <w:separator/>
      </w:r>
    </w:p>
  </w:footnote>
  <w:footnote w:type="continuationSeparator" w:id="0">
    <w:p w14:paraId="146CD555" w14:textId="77777777" w:rsidR="00F1418E" w:rsidRDefault="00F1418E" w:rsidP="0016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AD6D" w14:textId="3CFDB041" w:rsidR="00AB164D" w:rsidRPr="00AB164D" w:rsidRDefault="00AB164D" w:rsidP="00AB164D">
    <w:pPr>
      <w:pStyle w:val="En-tte"/>
      <w:jc w:val="center"/>
      <w:rPr>
        <w:sz w:val="16"/>
        <w:szCs w:val="16"/>
      </w:rPr>
    </w:pPr>
    <w:r w:rsidRPr="00AB164D">
      <w:rPr>
        <w:sz w:val="16"/>
        <w:szCs w:val="16"/>
      </w:rPr>
      <w:t>Sécurité santé au travail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D3"/>
    <w:rsid w:val="001641D3"/>
    <w:rsid w:val="005B42CD"/>
    <w:rsid w:val="00757CF2"/>
    <w:rsid w:val="007652ED"/>
    <w:rsid w:val="00820673"/>
    <w:rsid w:val="00896965"/>
    <w:rsid w:val="00AB164D"/>
    <w:rsid w:val="00E32D59"/>
    <w:rsid w:val="00F1418E"/>
    <w:rsid w:val="00FD2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AFCC"/>
  <w15:chartTrackingRefBased/>
  <w15:docId w15:val="{F9E033B9-F6EE-42C2-AE7D-BD2B38A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1D3"/>
    <w:pPr>
      <w:tabs>
        <w:tab w:val="center" w:pos="4536"/>
        <w:tab w:val="right" w:pos="9072"/>
      </w:tabs>
      <w:spacing w:after="0" w:line="240" w:lineRule="auto"/>
    </w:pPr>
  </w:style>
  <w:style w:type="character" w:customStyle="1" w:styleId="En-tteCar">
    <w:name w:val="En-tête Car"/>
    <w:basedOn w:val="Policepardfaut"/>
    <w:link w:val="En-tte"/>
    <w:uiPriority w:val="99"/>
    <w:rsid w:val="001641D3"/>
  </w:style>
  <w:style w:type="paragraph" w:styleId="Pieddepage">
    <w:name w:val="footer"/>
    <w:basedOn w:val="Normal"/>
    <w:link w:val="PieddepageCar"/>
    <w:uiPriority w:val="99"/>
    <w:unhideWhenUsed/>
    <w:rsid w:val="001641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1D3"/>
  </w:style>
  <w:style w:type="character" w:styleId="Lienhypertexte">
    <w:name w:val="Hyperlink"/>
    <w:basedOn w:val="Policepardfaut"/>
    <w:uiPriority w:val="99"/>
    <w:unhideWhenUsed/>
    <w:rsid w:val="001641D3"/>
    <w:rPr>
      <w:color w:val="0563C1" w:themeColor="hyperlink"/>
      <w:u w:val="single"/>
    </w:rPr>
  </w:style>
  <w:style w:type="character" w:styleId="Mentionnonrsolue">
    <w:name w:val="Unresolved Mention"/>
    <w:basedOn w:val="Policepardfaut"/>
    <w:uiPriority w:val="99"/>
    <w:semiHidden/>
    <w:unhideWhenUsed/>
    <w:rsid w:val="0016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53480">
      <w:bodyDiv w:val="1"/>
      <w:marLeft w:val="0"/>
      <w:marRight w:val="0"/>
      <w:marTop w:val="0"/>
      <w:marBottom w:val="0"/>
      <w:divBdr>
        <w:top w:val="none" w:sz="0" w:space="0" w:color="auto"/>
        <w:left w:val="none" w:sz="0" w:space="0" w:color="auto"/>
        <w:bottom w:val="none" w:sz="0" w:space="0" w:color="auto"/>
        <w:right w:val="none" w:sz="0" w:space="0" w:color="auto"/>
      </w:divBdr>
      <w:divsChild>
        <w:div w:id="2118982651">
          <w:marLeft w:val="0"/>
          <w:marRight w:val="0"/>
          <w:marTop w:val="0"/>
          <w:marBottom w:val="0"/>
          <w:divBdr>
            <w:top w:val="none" w:sz="0" w:space="0" w:color="auto"/>
            <w:left w:val="none" w:sz="0" w:space="0" w:color="auto"/>
            <w:bottom w:val="none" w:sz="0" w:space="0" w:color="auto"/>
            <w:right w:val="none" w:sz="0" w:space="0" w:color="auto"/>
          </w:divBdr>
          <w:divsChild>
            <w:div w:id="1623465292">
              <w:marLeft w:val="0"/>
              <w:marRight w:val="0"/>
              <w:marTop w:val="0"/>
              <w:marBottom w:val="0"/>
              <w:divBdr>
                <w:top w:val="none" w:sz="0" w:space="0" w:color="auto"/>
                <w:left w:val="none" w:sz="0" w:space="0" w:color="auto"/>
                <w:bottom w:val="none" w:sz="0" w:space="0" w:color="auto"/>
                <w:right w:val="none" w:sz="0" w:space="0" w:color="auto"/>
              </w:divBdr>
              <w:divsChild>
                <w:div w:id="1664511043">
                  <w:marLeft w:val="0"/>
                  <w:marRight w:val="0"/>
                  <w:marTop w:val="0"/>
                  <w:marBottom w:val="0"/>
                  <w:divBdr>
                    <w:top w:val="none" w:sz="0" w:space="0" w:color="auto"/>
                    <w:left w:val="none" w:sz="0" w:space="0" w:color="auto"/>
                    <w:bottom w:val="none" w:sz="0" w:space="0" w:color="auto"/>
                    <w:right w:val="none" w:sz="0" w:space="0" w:color="auto"/>
                  </w:divBdr>
                  <w:divsChild>
                    <w:div w:id="1414354308">
                      <w:marLeft w:val="0"/>
                      <w:marRight w:val="0"/>
                      <w:marTop w:val="0"/>
                      <w:marBottom w:val="0"/>
                      <w:divBdr>
                        <w:top w:val="none" w:sz="0" w:space="0" w:color="auto"/>
                        <w:left w:val="none" w:sz="0" w:space="0" w:color="auto"/>
                        <w:bottom w:val="none" w:sz="0" w:space="0" w:color="auto"/>
                        <w:right w:val="none" w:sz="0" w:space="0" w:color="auto"/>
                      </w:divBdr>
                      <w:divsChild>
                        <w:div w:id="585696565">
                          <w:marLeft w:val="0"/>
                          <w:marRight w:val="0"/>
                          <w:marTop w:val="0"/>
                          <w:marBottom w:val="0"/>
                          <w:divBdr>
                            <w:top w:val="none" w:sz="0" w:space="0" w:color="auto"/>
                            <w:left w:val="none" w:sz="0" w:space="0" w:color="auto"/>
                            <w:bottom w:val="none" w:sz="0" w:space="0" w:color="auto"/>
                            <w:right w:val="none" w:sz="0" w:space="0" w:color="auto"/>
                          </w:divBdr>
                        </w:div>
                      </w:divsChild>
                    </w:div>
                    <w:div w:id="1218786223">
                      <w:marLeft w:val="0"/>
                      <w:marRight w:val="0"/>
                      <w:marTop w:val="0"/>
                      <w:marBottom w:val="0"/>
                      <w:divBdr>
                        <w:top w:val="none" w:sz="0" w:space="0" w:color="auto"/>
                        <w:left w:val="none" w:sz="0" w:space="0" w:color="auto"/>
                        <w:bottom w:val="none" w:sz="0" w:space="0" w:color="auto"/>
                        <w:right w:val="none" w:sz="0" w:space="0" w:color="auto"/>
                      </w:divBdr>
                      <w:divsChild>
                        <w:div w:id="1392193275">
                          <w:marLeft w:val="0"/>
                          <w:marRight w:val="0"/>
                          <w:marTop w:val="0"/>
                          <w:marBottom w:val="0"/>
                          <w:divBdr>
                            <w:top w:val="none" w:sz="0" w:space="0" w:color="auto"/>
                            <w:left w:val="none" w:sz="0" w:space="0" w:color="auto"/>
                            <w:bottom w:val="none" w:sz="0" w:space="0" w:color="auto"/>
                            <w:right w:val="none" w:sz="0" w:space="0" w:color="auto"/>
                          </w:divBdr>
                          <w:divsChild>
                            <w:div w:id="1734040441">
                              <w:marLeft w:val="0"/>
                              <w:marRight w:val="0"/>
                              <w:marTop w:val="0"/>
                              <w:marBottom w:val="0"/>
                              <w:divBdr>
                                <w:top w:val="none" w:sz="0" w:space="0" w:color="auto"/>
                                <w:left w:val="none" w:sz="0" w:space="0" w:color="auto"/>
                                <w:bottom w:val="none" w:sz="0" w:space="0" w:color="auto"/>
                                <w:right w:val="none" w:sz="0" w:space="0" w:color="auto"/>
                              </w:divBdr>
                              <w:divsChild>
                                <w:div w:id="11603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7076">
                          <w:marLeft w:val="0"/>
                          <w:marRight w:val="0"/>
                          <w:marTop w:val="0"/>
                          <w:marBottom w:val="0"/>
                          <w:divBdr>
                            <w:top w:val="none" w:sz="0" w:space="0" w:color="auto"/>
                            <w:left w:val="none" w:sz="0" w:space="0" w:color="auto"/>
                            <w:bottom w:val="none" w:sz="0" w:space="0" w:color="auto"/>
                            <w:right w:val="none" w:sz="0" w:space="0" w:color="auto"/>
                          </w:divBdr>
                          <w:divsChild>
                            <w:div w:id="1294018360">
                              <w:marLeft w:val="0"/>
                              <w:marRight w:val="0"/>
                              <w:marTop w:val="0"/>
                              <w:marBottom w:val="0"/>
                              <w:divBdr>
                                <w:top w:val="none" w:sz="0" w:space="0" w:color="auto"/>
                                <w:left w:val="none" w:sz="0" w:space="0" w:color="auto"/>
                                <w:bottom w:val="none" w:sz="0" w:space="0" w:color="auto"/>
                                <w:right w:val="none" w:sz="0" w:space="0" w:color="auto"/>
                              </w:divBdr>
                              <w:divsChild>
                                <w:div w:id="1815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304">
                          <w:marLeft w:val="0"/>
                          <w:marRight w:val="0"/>
                          <w:marTop w:val="0"/>
                          <w:marBottom w:val="0"/>
                          <w:divBdr>
                            <w:top w:val="none" w:sz="0" w:space="0" w:color="auto"/>
                            <w:left w:val="none" w:sz="0" w:space="0" w:color="auto"/>
                            <w:bottom w:val="none" w:sz="0" w:space="0" w:color="auto"/>
                            <w:right w:val="none" w:sz="0" w:space="0" w:color="auto"/>
                          </w:divBdr>
                          <w:divsChild>
                            <w:div w:id="376584222">
                              <w:marLeft w:val="0"/>
                              <w:marRight w:val="0"/>
                              <w:marTop w:val="0"/>
                              <w:marBottom w:val="0"/>
                              <w:divBdr>
                                <w:top w:val="none" w:sz="0" w:space="0" w:color="auto"/>
                                <w:left w:val="none" w:sz="0" w:space="0" w:color="auto"/>
                                <w:bottom w:val="none" w:sz="0" w:space="0" w:color="auto"/>
                                <w:right w:val="none" w:sz="0" w:space="0" w:color="auto"/>
                              </w:divBdr>
                              <w:divsChild>
                                <w:div w:id="1680039747">
                                  <w:marLeft w:val="0"/>
                                  <w:marRight w:val="0"/>
                                  <w:marTop w:val="0"/>
                                  <w:marBottom w:val="0"/>
                                  <w:divBdr>
                                    <w:top w:val="none" w:sz="0" w:space="0" w:color="auto"/>
                                    <w:left w:val="none" w:sz="0" w:space="0" w:color="auto"/>
                                    <w:bottom w:val="none" w:sz="0" w:space="0" w:color="auto"/>
                                    <w:right w:val="none" w:sz="0" w:space="0" w:color="auto"/>
                                  </w:divBdr>
                                </w:div>
                                <w:div w:id="904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1992">
                          <w:marLeft w:val="0"/>
                          <w:marRight w:val="0"/>
                          <w:marTop w:val="0"/>
                          <w:marBottom w:val="0"/>
                          <w:divBdr>
                            <w:top w:val="none" w:sz="0" w:space="0" w:color="auto"/>
                            <w:left w:val="none" w:sz="0" w:space="0" w:color="auto"/>
                            <w:bottom w:val="none" w:sz="0" w:space="0" w:color="auto"/>
                            <w:right w:val="none" w:sz="0" w:space="0" w:color="auto"/>
                          </w:divBdr>
                          <w:divsChild>
                            <w:div w:id="1188445020">
                              <w:marLeft w:val="0"/>
                              <w:marRight w:val="0"/>
                              <w:marTop w:val="0"/>
                              <w:marBottom w:val="0"/>
                              <w:divBdr>
                                <w:top w:val="none" w:sz="0" w:space="0" w:color="auto"/>
                                <w:left w:val="none" w:sz="0" w:space="0" w:color="auto"/>
                                <w:bottom w:val="none" w:sz="0" w:space="0" w:color="auto"/>
                                <w:right w:val="none" w:sz="0" w:space="0" w:color="auto"/>
                              </w:divBdr>
                            </w:div>
                          </w:divsChild>
                        </w:div>
                        <w:div w:id="137037254">
                          <w:marLeft w:val="0"/>
                          <w:marRight w:val="0"/>
                          <w:marTop w:val="0"/>
                          <w:marBottom w:val="0"/>
                          <w:divBdr>
                            <w:top w:val="none" w:sz="0" w:space="0" w:color="auto"/>
                            <w:left w:val="none" w:sz="0" w:space="0" w:color="auto"/>
                            <w:bottom w:val="none" w:sz="0" w:space="0" w:color="auto"/>
                            <w:right w:val="none" w:sz="0" w:space="0" w:color="auto"/>
                          </w:divBdr>
                          <w:divsChild>
                            <w:div w:id="490213791">
                              <w:marLeft w:val="0"/>
                              <w:marRight w:val="0"/>
                              <w:marTop w:val="0"/>
                              <w:marBottom w:val="0"/>
                              <w:divBdr>
                                <w:top w:val="none" w:sz="0" w:space="0" w:color="auto"/>
                                <w:left w:val="none" w:sz="0" w:space="0" w:color="auto"/>
                                <w:bottom w:val="none" w:sz="0" w:space="0" w:color="auto"/>
                                <w:right w:val="none" w:sz="0" w:space="0" w:color="auto"/>
                              </w:divBdr>
                              <w:divsChild>
                                <w:div w:id="984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8154">
                          <w:marLeft w:val="0"/>
                          <w:marRight w:val="0"/>
                          <w:marTop w:val="0"/>
                          <w:marBottom w:val="0"/>
                          <w:divBdr>
                            <w:top w:val="none" w:sz="0" w:space="0" w:color="auto"/>
                            <w:left w:val="none" w:sz="0" w:space="0" w:color="auto"/>
                            <w:bottom w:val="none" w:sz="0" w:space="0" w:color="auto"/>
                            <w:right w:val="none" w:sz="0" w:space="0" w:color="auto"/>
                          </w:divBdr>
                          <w:divsChild>
                            <w:div w:id="1272976391">
                              <w:marLeft w:val="0"/>
                              <w:marRight w:val="0"/>
                              <w:marTop w:val="0"/>
                              <w:marBottom w:val="0"/>
                              <w:divBdr>
                                <w:top w:val="none" w:sz="0" w:space="0" w:color="auto"/>
                                <w:left w:val="none" w:sz="0" w:space="0" w:color="auto"/>
                                <w:bottom w:val="none" w:sz="0" w:space="0" w:color="auto"/>
                                <w:right w:val="none" w:sz="0" w:space="0" w:color="auto"/>
                              </w:divBdr>
                              <w:divsChild>
                                <w:div w:id="2066440728">
                                  <w:blockQuote w:val="1"/>
                                  <w:marLeft w:val="0"/>
                                  <w:marRight w:val="0"/>
                                  <w:marTop w:val="0"/>
                                  <w:marBottom w:val="600"/>
                                  <w:divBdr>
                                    <w:top w:val="none" w:sz="0" w:space="0" w:color="auto"/>
                                    <w:left w:val="single" w:sz="2" w:space="19" w:color="EEEEEE"/>
                                    <w:bottom w:val="none" w:sz="0" w:space="0" w:color="auto"/>
                                    <w:right w:val="none" w:sz="0" w:space="0" w:color="auto"/>
                                  </w:divBdr>
                                </w:div>
                              </w:divsChild>
                            </w:div>
                          </w:divsChild>
                        </w:div>
                        <w:div w:id="610279025">
                          <w:marLeft w:val="0"/>
                          <w:marRight w:val="0"/>
                          <w:marTop w:val="0"/>
                          <w:marBottom w:val="0"/>
                          <w:divBdr>
                            <w:top w:val="none" w:sz="0" w:space="0" w:color="auto"/>
                            <w:left w:val="none" w:sz="0" w:space="0" w:color="auto"/>
                            <w:bottom w:val="none" w:sz="0" w:space="0" w:color="auto"/>
                            <w:right w:val="none" w:sz="0" w:space="0" w:color="auto"/>
                          </w:divBdr>
                          <w:divsChild>
                            <w:div w:id="1530751384">
                              <w:marLeft w:val="0"/>
                              <w:marRight w:val="0"/>
                              <w:marTop w:val="0"/>
                              <w:marBottom w:val="0"/>
                              <w:divBdr>
                                <w:top w:val="none" w:sz="0" w:space="0" w:color="auto"/>
                                <w:left w:val="none" w:sz="0" w:space="0" w:color="auto"/>
                                <w:bottom w:val="none" w:sz="0" w:space="0" w:color="auto"/>
                                <w:right w:val="none" w:sz="0" w:space="0" w:color="auto"/>
                              </w:divBdr>
                              <w:divsChild>
                                <w:div w:id="2102947972">
                                  <w:marLeft w:val="0"/>
                                  <w:marRight w:val="0"/>
                                  <w:marTop w:val="0"/>
                                  <w:marBottom w:val="0"/>
                                  <w:divBdr>
                                    <w:top w:val="none" w:sz="0" w:space="0" w:color="auto"/>
                                    <w:left w:val="none" w:sz="0" w:space="0" w:color="auto"/>
                                    <w:bottom w:val="none" w:sz="0" w:space="0" w:color="auto"/>
                                    <w:right w:val="none" w:sz="0" w:space="0" w:color="auto"/>
                                  </w:divBdr>
                                </w:div>
                                <w:div w:id="2423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8514">
                          <w:marLeft w:val="0"/>
                          <w:marRight w:val="0"/>
                          <w:marTop w:val="0"/>
                          <w:marBottom w:val="0"/>
                          <w:divBdr>
                            <w:top w:val="none" w:sz="0" w:space="0" w:color="auto"/>
                            <w:left w:val="none" w:sz="0" w:space="0" w:color="auto"/>
                            <w:bottom w:val="none" w:sz="0" w:space="0" w:color="auto"/>
                            <w:right w:val="none" w:sz="0" w:space="0" w:color="auto"/>
                          </w:divBdr>
                          <w:divsChild>
                            <w:div w:id="1580600227">
                              <w:marLeft w:val="0"/>
                              <w:marRight w:val="0"/>
                              <w:marTop w:val="0"/>
                              <w:marBottom w:val="0"/>
                              <w:divBdr>
                                <w:top w:val="none" w:sz="0" w:space="0" w:color="auto"/>
                                <w:left w:val="none" w:sz="0" w:space="0" w:color="auto"/>
                                <w:bottom w:val="none" w:sz="0" w:space="0" w:color="auto"/>
                                <w:right w:val="none" w:sz="0" w:space="0" w:color="auto"/>
                              </w:divBdr>
                            </w:div>
                          </w:divsChild>
                        </w:div>
                        <w:div w:id="124660053">
                          <w:marLeft w:val="0"/>
                          <w:marRight w:val="0"/>
                          <w:marTop w:val="0"/>
                          <w:marBottom w:val="0"/>
                          <w:divBdr>
                            <w:top w:val="none" w:sz="0" w:space="0" w:color="auto"/>
                            <w:left w:val="none" w:sz="0" w:space="0" w:color="auto"/>
                            <w:bottom w:val="none" w:sz="0" w:space="0" w:color="auto"/>
                            <w:right w:val="none" w:sz="0" w:space="0" w:color="auto"/>
                          </w:divBdr>
                          <w:divsChild>
                            <w:div w:id="322709847">
                              <w:marLeft w:val="0"/>
                              <w:marRight w:val="0"/>
                              <w:marTop w:val="0"/>
                              <w:marBottom w:val="0"/>
                              <w:divBdr>
                                <w:top w:val="none" w:sz="0" w:space="0" w:color="auto"/>
                                <w:left w:val="none" w:sz="0" w:space="0" w:color="auto"/>
                                <w:bottom w:val="none" w:sz="0" w:space="0" w:color="auto"/>
                                <w:right w:val="none" w:sz="0" w:space="0" w:color="auto"/>
                              </w:divBdr>
                              <w:divsChild>
                                <w:div w:id="1313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930">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845755357">
                                  <w:blockQuote w:val="1"/>
                                  <w:marLeft w:val="0"/>
                                  <w:marRight w:val="0"/>
                                  <w:marTop w:val="0"/>
                                  <w:marBottom w:val="600"/>
                                  <w:divBdr>
                                    <w:top w:val="none" w:sz="0" w:space="0" w:color="auto"/>
                                    <w:left w:val="single" w:sz="2" w:space="19" w:color="EEEEEE"/>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tl.fr/definition/risque" TargetMode="External"/><Relationship Id="rId3" Type="http://schemas.openxmlformats.org/officeDocument/2006/relationships/webSettings" Target="webSettings.xml"/><Relationship Id="rId7" Type="http://schemas.openxmlformats.org/officeDocument/2006/relationships/hyperlink" Target="http://www.cnrtl.fr/synonymie/risqu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e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5</cp:revision>
  <dcterms:created xsi:type="dcterms:W3CDTF">2020-11-15T13:39:00Z</dcterms:created>
  <dcterms:modified xsi:type="dcterms:W3CDTF">2020-11-15T14:06:00Z</dcterms:modified>
</cp:coreProperties>
</file>