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F6A15" w14:textId="62B1C114" w:rsidR="002D4C6E" w:rsidRPr="0001704B" w:rsidRDefault="002D4C6E" w:rsidP="002D4C6E">
      <w:pPr>
        <w:pBdr>
          <w:top w:val="single" w:sz="4" w:space="1" w:color="auto"/>
          <w:left w:val="single" w:sz="4" w:space="4" w:color="auto"/>
          <w:bottom w:val="single" w:sz="4" w:space="1" w:color="auto"/>
          <w:right w:val="single" w:sz="4" w:space="4" w:color="auto"/>
        </w:pBdr>
        <w:shd w:val="clear" w:color="auto" w:fill="FFFFFF"/>
        <w:spacing w:after="0" w:line="264" w:lineRule="atLeast"/>
        <w:jc w:val="center"/>
        <w:outlineLvl w:val="0"/>
        <w:rPr>
          <w:rFonts w:asciiTheme="majorHAnsi" w:eastAsia="Times New Roman" w:hAnsiTheme="majorHAnsi" w:cstheme="majorHAnsi"/>
          <w:color w:val="000000"/>
          <w:spacing w:val="12"/>
          <w:kern w:val="36"/>
          <w:sz w:val="40"/>
          <w:szCs w:val="40"/>
          <w:lang w:eastAsia="fr-FR"/>
        </w:rPr>
      </w:pPr>
      <w:r w:rsidRPr="0001704B">
        <w:rPr>
          <w:rFonts w:asciiTheme="majorHAnsi" w:eastAsia="Times New Roman" w:hAnsiTheme="majorHAnsi" w:cstheme="majorHAnsi"/>
          <w:color w:val="000000"/>
          <w:spacing w:val="12"/>
          <w:kern w:val="36"/>
          <w:sz w:val="40"/>
          <w:szCs w:val="40"/>
          <w:lang w:eastAsia="fr-FR"/>
        </w:rPr>
        <w:t xml:space="preserve">TP </w:t>
      </w:r>
      <w:r w:rsidR="00F603A6" w:rsidRPr="0001704B">
        <w:rPr>
          <w:rFonts w:asciiTheme="majorHAnsi" w:eastAsia="Times New Roman" w:hAnsiTheme="majorHAnsi" w:cstheme="majorHAnsi"/>
          <w:color w:val="000000"/>
          <w:spacing w:val="12"/>
          <w:kern w:val="36"/>
          <w:sz w:val="40"/>
          <w:szCs w:val="40"/>
          <w:lang w:eastAsia="fr-FR"/>
        </w:rPr>
        <w:t>4</w:t>
      </w:r>
      <w:r w:rsidRPr="0001704B">
        <w:rPr>
          <w:rFonts w:asciiTheme="majorHAnsi" w:eastAsia="Times New Roman" w:hAnsiTheme="majorHAnsi" w:cstheme="majorHAnsi"/>
          <w:color w:val="000000"/>
          <w:spacing w:val="12"/>
          <w:kern w:val="36"/>
          <w:sz w:val="40"/>
          <w:szCs w:val="40"/>
          <w:lang w:eastAsia="fr-FR"/>
        </w:rPr>
        <w:t xml:space="preserve"> </w:t>
      </w:r>
    </w:p>
    <w:p w14:paraId="17A9FCBA" w14:textId="3FA1F018" w:rsidR="00925F90" w:rsidRPr="0001704B" w:rsidRDefault="00925F90" w:rsidP="002D4C6E">
      <w:pPr>
        <w:pBdr>
          <w:top w:val="single" w:sz="4" w:space="1" w:color="auto"/>
          <w:left w:val="single" w:sz="4" w:space="4" w:color="auto"/>
          <w:bottom w:val="single" w:sz="4" w:space="1" w:color="auto"/>
          <w:right w:val="single" w:sz="4" w:space="4" w:color="auto"/>
        </w:pBdr>
        <w:shd w:val="clear" w:color="auto" w:fill="FFFFFF"/>
        <w:spacing w:after="0" w:line="264" w:lineRule="atLeast"/>
        <w:jc w:val="center"/>
        <w:outlineLvl w:val="0"/>
        <w:rPr>
          <w:rFonts w:asciiTheme="majorHAnsi" w:eastAsia="Times New Roman" w:hAnsiTheme="majorHAnsi" w:cstheme="majorHAnsi"/>
          <w:color w:val="000000"/>
          <w:spacing w:val="12"/>
          <w:kern w:val="36"/>
          <w:sz w:val="40"/>
          <w:szCs w:val="40"/>
          <w:lang w:eastAsia="fr-FR"/>
        </w:rPr>
      </w:pPr>
      <w:r w:rsidRPr="0001704B">
        <w:rPr>
          <w:rFonts w:asciiTheme="majorHAnsi" w:eastAsia="Times New Roman" w:hAnsiTheme="majorHAnsi" w:cstheme="majorHAnsi"/>
          <w:color w:val="000000"/>
          <w:spacing w:val="12"/>
          <w:kern w:val="36"/>
          <w:sz w:val="40"/>
          <w:szCs w:val="40"/>
          <w:lang w:eastAsia="fr-FR"/>
        </w:rPr>
        <w:t>Initiation Algologie</w:t>
      </w:r>
    </w:p>
    <w:p w14:paraId="3EDC8E20" w14:textId="6851921E" w:rsidR="00492E0B" w:rsidRPr="00492E0B" w:rsidRDefault="00492E0B" w:rsidP="002D4C6E">
      <w:pPr>
        <w:pBdr>
          <w:top w:val="single" w:sz="4" w:space="1" w:color="auto"/>
          <w:left w:val="single" w:sz="4" w:space="4" w:color="auto"/>
          <w:bottom w:val="single" w:sz="4" w:space="1" w:color="auto"/>
          <w:right w:val="single" w:sz="4" w:space="4" w:color="auto"/>
        </w:pBdr>
        <w:shd w:val="clear" w:color="auto" w:fill="FFFFFF"/>
        <w:spacing w:after="0" w:line="264" w:lineRule="atLeast"/>
        <w:jc w:val="center"/>
        <w:outlineLvl w:val="0"/>
        <w:rPr>
          <w:rFonts w:ascii="Arial" w:eastAsia="Times New Roman" w:hAnsi="Arial" w:cs="Arial"/>
          <w:color w:val="000000"/>
          <w:spacing w:val="12"/>
          <w:kern w:val="36"/>
          <w:sz w:val="55"/>
          <w:szCs w:val="55"/>
          <w:lang w:eastAsia="fr-FR"/>
        </w:rPr>
      </w:pPr>
      <w:r w:rsidRPr="0001704B">
        <w:rPr>
          <w:rFonts w:asciiTheme="majorHAnsi" w:eastAsia="Times New Roman" w:hAnsiTheme="majorHAnsi" w:cstheme="majorHAnsi"/>
          <w:color w:val="000000"/>
          <w:spacing w:val="12"/>
          <w:kern w:val="36"/>
          <w:sz w:val="40"/>
          <w:szCs w:val="40"/>
          <w:lang w:eastAsia="fr-FR"/>
        </w:rPr>
        <w:t xml:space="preserve">Les diatomées, </w:t>
      </w:r>
      <w:proofErr w:type="spellStart"/>
      <w:r w:rsidRPr="0001704B">
        <w:rPr>
          <w:rFonts w:asciiTheme="majorHAnsi" w:eastAsia="Times New Roman" w:hAnsiTheme="majorHAnsi" w:cstheme="majorHAnsi"/>
          <w:color w:val="000000"/>
          <w:spacing w:val="12"/>
          <w:kern w:val="36"/>
          <w:sz w:val="40"/>
          <w:szCs w:val="40"/>
          <w:lang w:eastAsia="fr-FR"/>
        </w:rPr>
        <w:t>bio-indicatrices</w:t>
      </w:r>
      <w:proofErr w:type="spellEnd"/>
      <w:r w:rsidRPr="0001704B">
        <w:rPr>
          <w:rFonts w:asciiTheme="majorHAnsi" w:eastAsia="Times New Roman" w:hAnsiTheme="majorHAnsi" w:cstheme="majorHAnsi"/>
          <w:color w:val="000000"/>
          <w:spacing w:val="12"/>
          <w:kern w:val="36"/>
          <w:sz w:val="40"/>
          <w:szCs w:val="40"/>
          <w:lang w:eastAsia="fr-FR"/>
        </w:rPr>
        <w:t xml:space="preserve"> de la qualité des cours d’eau</w:t>
      </w:r>
      <w:r w:rsidRPr="00492E0B">
        <w:rPr>
          <w:rFonts w:ascii="Arial" w:eastAsia="Times New Roman" w:hAnsi="Arial" w:cs="Arial"/>
          <w:color w:val="000000"/>
          <w:spacing w:val="12"/>
          <w:kern w:val="36"/>
          <w:sz w:val="55"/>
          <w:szCs w:val="55"/>
          <w:lang w:eastAsia="fr-FR"/>
        </w:rPr>
        <w:t>.</w:t>
      </w:r>
    </w:p>
    <w:p w14:paraId="68A6A432" w14:textId="6029D05B" w:rsidR="002D4C6E" w:rsidRDefault="002D4C6E" w:rsidP="00492E0B">
      <w:pPr>
        <w:shd w:val="clear" w:color="auto" w:fill="FFFFFF"/>
        <w:spacing w:line="240" w:lineRule="auto"/>
        <w:rPr>
          <w:rFonts w:ascii="Arial" w:eastAsia="Times New Roman" w:hAnsi="Arial" w:cs="Arial"/>
          <w:b/>
          <w:bCs/>
          <w:color w:val="666666"/>
          <w:sz w:val="30"/>
          <w:szCs w:val="30"/>
          <w:lang w:eastAsia="fr-FR"/>
        </w:rPr>
      </w:pPr>
    </w:p>
    <w:p w14:paraId="30633D46" w14:textId="05EA02D7" w:rsidR="00492E0B" w:rsidRPr="00492E0B" w:rsidRDefault="00492E0B" w:rsidP="002D4C6E">
      <w:pPr>
        <w:shd w:val="clear" w:color="auto" w:fill="FFFFFF"/>
        <w:spacing w:line="240" w:lineRule="auto"/>
        <w:jc w:val="center"/>
        <w:rPr>
          <w:rFonts w:ascii="Arial" w:eastAsia="Times New Roman" w:hAnsi="Arial" w:cs="Arial"/>
          <w:b/>
          <w:bCs/>
          <w:color w:val="666666"/>
          <w:sz w:val="30"/>
          <w:szCs w:val="30"/>
          <w:lang w:eastAsia="fr-FR"/>
        </w:rPr>
      </w:pPr>
      <w:r w:rsidRPr="00492E0B">
        <w:rPr>
          <w:rFonts w:ascii="Arial" w:eastAsia="Times New Roman" w:hAnsi="Arial" w:cs="Arial"/>
          <w:b/>
          <w:bCs/>
          <w:color w:val="666666"/>
          <w:sz w:val="30"/>
          <w:szCs w:val="30"/>
          <w:lang w:eastAsia="fr-FR"/>
        </w:rPr>
        <w:t>Utilisation des diatomées pour évaluer la qualité d’un cours d’eau.</w:t>
      </w:r>
    </w:p>
    <w:p w14:paraId="6A32848A" w14:textId="77777777" w:rsidR="00492E0B" w:rsidRPr="00492E0B" w:rsidRDefault="00492E0B" w:rsidP="009B3E45">
      <w:pPr>
        <w:shd w:val="clear" w:color="auto" w:fill="FFFFFF"/>
        <w:spacing w:after="120" w:line="240" w:lineRule="auto"/>
        <w:jc w:val="center"/>
        <w:rPr>
          <w:rFonts w:ascii="Arial" w:eastAsia="Times New Roman" w:hAnsi="Arial" w:cs="Arial"/>
          <w:color w:val="000000"/>
          <w:sz w:val="24"/>
          <w:szCs w:val="24"/>
          <w:lang w:eastAsia="fr-FR"/>
        </w:rPr>
      </w:pPr>
      <w:r w:rsidRPr="00492E0B">
        <w:rPr>
          <w:rFonts w:ascii="Arial" w:eastAsia="Times New Roman" w:hAnsi="Arial" w:cs="Arial"/>
          <w:noProof/>
          <w:color w:val="009DE0"/>
          <w:sz w:val="24"/>
          <w:szCs w:val="24"/>
          <w:bdr w:val="none" w:sz="0" w:space="0" w:color="auto" w:frame="1"/>
          <w:lang w:eastAsia="fr-FR"/>
        </w:rPr>
        <w:drawing>
          <wp:inline distT="0" distB="0" distL="0" distR="0" wp14:anchorId="0535BC79" wp14:editId="798C26F9">
            <wp:extent cx="1905000" cy="1432560"/>
            <wp:effectExtent l="0" t="0" r="0" b="0"/>
            <wp:docPr id="1" name="Image 1" descr="Les diatomées, bio-indicatrices de la qualité des cours d’ea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diatomées, bio-indicatrices de la qualité des cours d’eau.">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p>
    <w:p w14:paraId="2F13815E" w14:textId="77777777" w:rsidR="00492E0B" w:rsidRPr="00492E0B" w:rsidRDefault="00492E0B" w:rsidP="009B3E45">
      <w:pPr>
        <w:shd w:val="clear" w:color="auto" w:fill="FFFFFF"/>
        <w:spacing w:before="120" w:after="240" w:line="240" w:lineRule="auto"/>
        <w:jc w:val="center"/>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réalisé par Pascale Naim</w:t>
      </w:r>
    </w:p>
    <w:p w14:paraId="1A56C7D2" w14:textId="77777777" w:rsidR="00492E0B" w:rsidRPr="00492E0B" w:rsidRDefault="00492E0B" w:rsidP="00492E0B">
      <w:pPr>
        <w:shd w:val="clear" w:color="auto" w:fill="FFFFFF"/>
        <w:spacing w:after="0" w:line="240" w:lineRule="auto"/>
        <w:jc w:val="center"/>
        <w:rPr>
          <w:rFonts w:ascii="Arial" w:eastAsia="Times New Roman" w:hAnsi="Arial" w:cs="Arial"/>
          <w:color w:val="000000"/>
          <w:sz w:val="24"/>
          <w:szCs w:val="24"/>
          <w:lang w:eastAsia="fr-FR"/>
        </w:rPr>
      </w:pPr>
      <w:r w:rsidRPr="00492E0B">
        <w:rPr>
          <w:rFonts w:ascii="Arial" w:eastAsia="Times New Roman" w:hAnsi="Arial" w:cs="Arial"/>
          <w:b/>
          <w:bCs/>
          <w:color w:val="000000"/>
          <w:sz w:val="24"/>
          <w:szCs w:val="24"/>
          <w:u w:val="single"/>
          <w:lang w:eastAsia="fr-FR"/>
        </w:rPr>
        <w:t xml:space="preserve">Les diatomées </w:t>
      </w:r>
      <w:proofErr w:type="spellStart"/>
      <w:r w:rsidRPr="00492E0B">
        <w:rPr>
          <w:rFonts w:ascii="Arial" w:eastAsia="Times New Roman" w:hAnsi="Arial" w:cs="Arial"/>
          <w:b/>
          <w:bCs/>
          <w:color w:val="000000"/>
          <w:sz w:val="24"/>
          <w:szCs w:val="24"/>
          <w:u w:val="single"/>
          <w:lang w:eastAsia="fr-FR"/>
        </w:rPr>
        <w:t>bio-indicatrices</w:t>
      </w:r>
      <w:proofErr w:type="spellEnd"/>
      <w:r w:rsidRPr="00492E0B">
        <w:rPr>
          <w:rFonts w:ascii="Arial" w:eastAsia="Times New Roman" w:hAnsi="Arial" w:cs="Arial"/>
          <w:b/>
          <w:bCs/>
          <w:color w:val="000000"/>
          <w:sz w:val="24"/>
          <w:szCs w:val="24"/>
          <w:u w:val="single"/>
          <w:lang w:eastAsia="fr-FR"/>
        </w:rPr>
        <w:t xml:space="preserve"> de la qualité des cours d’eau.</w:t>
      </w:r>
    </w:p>
    <w:p w14:paraId="0E3C8082" w14:textId="77777777" w:rsidR="00492E0B" w:rsidRPr="00492E0B" w:rsidRDefault="00492E0B" w:rsidP="00492E0B">
      <w:pPr>
        <w:shd w:val="clear" w:color="auto" w:fill="FFFFFF"/>
        <w:spacing w:before="120" w:after="240" w:line="240" w:lineRule="auto"/>
        <w:jc w:val="center"/>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w:t>
      </w:r>
    </w:p>
    <w:p w14:paraId="421ABE10" w14:textId="77777777" w:rsidR="00492E0B" w:rsidRPr="00492E0B" w:rsidRDefault="00492E0B" w:rsidP="00492E0B">
      <w:pPr>
        <w:shd w:val="clear" w:color="auto" w:fill="FFFFFF"/>
        <w:spacing w:after="0" w:line="240" w:lineRule="auto"/>
        <w:jc w:val="center"/>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w:t>
      </w:r>
      <w:r w:rsidRPr="00492E0B">
        <w:rPr>
          <w:rFonts w:ascii="Arial" w:eastAsia="Times New Roman" w:hAnsi="Arial" w:cs="Arial"/>
          <w:color w:val="000000"/>
          <w:sz w:val="24"/>
          <w:szCs w:val="24"/>
          <w:u w:val="single"/>
          <w:lang w:eastAsia="fr-FR"/>
        </w:rPr>
        <w:t> </w:t>
      </w:r>
      <w:r w:rsidRPr="00492E0B">
        <w:rPr>
          <w:rFonts w:ascii="Arial" w:eastAsia="Times New Roman" w:hAnsi="Arial" w:cs="Arial"/>
          <w:b/>
          <w:bCs/>
          <w:color w:val="000000"/>
          <w:sz w:val="24"/>
          <w:szCs w:val="24"/>
          <w:u w:val="single"/>
          <w:lang w:eastAsia="fr-FR"/>
        </w:rPr>
        <w:t>LES DIATOMÉES</w:t>
      </w:r>
    </w:p>
    <w:p w14:paraId="16FA468E" w14:textId="77777777" w:rsidR="00492E0B" w:rsidRPr="00492E0B" w:rsidRDefault="00492E0B" w:rsidP="00F10C50">
      <w:pPr>
        <w:shd w:val="clear" w:color="auto" w:fill="FFFFFF"/>
        <w:spacing w:before="120" w:after="240" w:line="240" w:lineRule="auto"/>
        <w:jc w:val="both"/>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xml:space="preserve">Les diatomées ou Bacillariophycées sont des algues brunes, microscopiques (dont la taille varie entre 5μm et 500 μm) et unicellulaires appartenant à l’embranchement des </w:t>
      </w:r>
      <w:proofErr w:type="spellStart"/>
      <w:r w:rsidRPr="00492E0B">
        <w:rPr>
          <w:rFonts w:ascii="Arial" w:eastAsia="Times New Roman" w:hAnsi="Arial" w:cs="Arial"/>
          <w:color w:val="000000"/>
          <w:sz w:val="24"/>
          <w:szCs w:val="24"/>
          <w:lang w:eastAsia="fr-FR"/>
        </w:rPr>
        <w:t>Chromophytes</w:t>
      </w:r>
      <w:proofErr w:type="spellEnd"/>
      <w:r w:rsidRPr="00492E0B">
        <w:rPr>
          <w:rFonts w:ascii="Arial" w:eastAsia="Times New Roman" w:hAnsi="Arial" w:cs="Arial"/>
          <w:color w:val="000000"/>
          <w:sz w:val="24"/>
          <w:szCs w:val="24"/>
          <w:lang w:eastAsia="fr-FR"/>
        </w:rPr>
        <w:t>. Chaque cellule est constituée d’un exosquelette siliceux, le frustule, et de matière organique végétale.</w:t>
      </w:r>
    </w:p>
    <w:p w14:paraId="635250F1" w14:textId="77777777" w:rsidR="002D4C6E" w:rsidRDefault="00492E0B" w:rsidP="00492E0B">
      <w:pPr>
        <w:shd w:val="clear" w:color="auto" w:fill="FFFFFF"/>
        <w:spacing w:after="0" w:line="240" w:lineRule="auto"/>
        <w:jc w:val="center"/>
        <w:rPr>
          <w:rFonts w:ascii="Arial" w:eastAsia="Times New Roman" w:hAnsi="Arial" w:cs="Arial"/>
          <w:color w:val="000000"/>
          <w:sz w:val="24"/>
          <w:szCs w:val="24"/>
          <w:lang w:eastAsia="fr-FR"/>
        </w:rPr>
      </w:pPr>
      <w:r w:rsidRPr="00492E0B">
        <w:rPr>
          <w:rFonts w:ascii="Arial" w:eastAsia="Times New Roman" w:hAnsi="Arial" w:cs="Arial"/>
          <w:noProof/>
          <w:color w:val="000000"/>
          <w:sz w:val="24"/>
          <w:szCs w:val="24"/>
          <w:lang w:eastAsia="fr-FR"/>
        </w:rPr>
        <w:drawing>
          <wp:inline distT="0" distB="0" distL="0" distR="0" wp14:anchorId="10C0276E" wp14:editId="36B55BF0">
            <wp:extent cx="4564380" cy="247650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4380" cy="2476500"/>
                    </a:xfrm>
                    <a:prstGeom prst="rect">
                      <a:avLst/>
                    </a:prstGeom>
                    <a:noFill/>
                    <a:ln>
                      <a:noFill/>
                    </a:ln>
                  </pic:spPr>
                </pic:pic>
              </a:graphicData>
            </a:graphic>
          </wp:inline>
        </w:drawing>
      </w:r>
      <w:r w:rsidRPr="00492E0B">
        <w:rPr>
          <w:rFonts w:ascii="Arial" w:eastAsia="Times New Roman" w:hAnsi="Arial" w:cs="Arial"/>
          <w:color w:val="000000"/>
          <w:sz w:val="24"/>
          <w:szCs w:val="24"/>
          <w:lang w:eastAsia="fr-FR"/>
        </w:rPr>
        <w:br/>
      </w:r>
    </w:p>
    <w:p w14:paraId="36BB19E4" w14:textId="77777777" w:rsidR="002D4C6E" w:rsidRDefault="002D4C6E" w:rsidP="00492E0B">
      <w:pPr>
        <w:shd w:val="clear" w:color="auto" w:fill="FFFFFF"/>
        <w:spacing w:after="0" w:line="240" w:lineRule="auto"/>
        <w:jc w:val="center"/>
        <w:rPr>
          <w:rFonts w:ascii="Arial" w:eastAsia="Times New Roman" w:hAnsi="Arial" w:cs="Arial"/>
          <w:color w:val="000000"/>
          <w:sz w:val="24"/>
          <w:szCs w:val="24"/>
          <w:lang w:eastAsia="fr-FR"/>
        </w:rPr>
      </w:pPr>
    </w:p>
    <w:p w14:paraId="34B06381" w14:textId="77777777" w:rsidR="002D4C6E" w:rsidRDefault="002D4C6E" w:rsidP="00492E0B">
      <w:pPr>
        <w:shd w:val="clear" w:color="auto" w:fill="FFFFFF"/>
        <w:spacing w:after="0" w:line="240" w:lineRule="auto"/>
        <w:jc w:val="center"/>
        <w:rPr>
          <w:rFonts w:ascii="Arial" w:eastAsia="Times New Roman" w:hAnsi="Arial" w:cs="Arial"/>
          <w:color w:val="000000"/>
          <w:sz w:val="24"/>
          <w:szCs w:val="24"/>
          <w:lang w:eastAsia="fr-FR"/>
        </w:rPr>
      </w:pPr>
    </w:p>
    <w:p w14:paraId="304FC6ED" w14:textId="77777777" w:rsidR="002D4C6E" w:rsidRDefault="002D4C6E" w:rsidP="00492E0B">
      <w:pPr>
        <w:shd w:val="clear" w:color="auto" w:fill="FFFFFF"/>
        <w:spacing w:after="0" w:line="240" w:lineRule="auto"/>
        <w:jc w:val="center"/>
        <w:rPr>
          <w:rFonts w:ascii="Arial" w:eastAsia="Times New Roman" w:hAnsi="Arial" w:cs="Arial"/>
          <w:color w:val="000000"/>
          <w:sz w:val="24"/>
          <w:szCs w:val="24"/>
          <w:lang w:eastAsia="fr-FR"/>
        </w:rPr>
      </w:pPr>
    </w:p>
    <w:p w14:paraId="377806D3" w14:textId="77777777" w:rsidR="002D4C6E" w:rsidRDefault="002D4C6E" w:rsidP="00492E0B">
      <w:pPr>
        <w:shd w:val="clear" w:color="auto" w:fill="FFFFFF"/>
        <w:spacing w:after="0" w:line="240" w:lineRule="auto"/>
        <w:jc w:val="center"/>
        <w:rPr>
          <w:rFonts w:ascii="Arial" w:eastAsia="Times New Roman" w:hAnsi="Arial" w:cs="Arial"/>
          <w:color w:val="000000"/>
          <w:sz w:val="24"/>
          <w:szCs w:val="24"/>
          <w:lang w:eastAsia="fr-FR"/>
        </w:rPr>
      </w:pPr>
    </w:p>
    <w:p w14:paraId="1A7167CA" w14:textId="7F8F4C88" w:rsidR="00492E0B" w:rsidRPr="00492E0B" w:rsidRDefault="00492E0B" w:rsidP="00492E0B">
      <w:pPr>
        <w:shd w:val="clear" w:color="auto" w:fill="FFFFFF"/>
        <w:spacing w:after="0" w:line="240" w:lineRule="auto"/>
        <w:jc w:val="center"/>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Guide identification des diatomées de l’Est du Canada. Isabelle Lavoie</w:t>
      </w:r>
    </w:p>
    <w:p w14:paraId="33F7A803" w14:textId="77777777" w:rsidR="002D4C6E" w:rsidRDefault="00492E0B" w:rsidP="002D4C6E">
      <w:pPr>
        <w:shd w:val="clear" w:color="auto" w:fill="FFFFFF"/>
        <w:spacing w:after="0" w:line="240" w:lineRule="auto"/>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br/>
        <w:t>C’est à partir des particularités de ce frustule que le taxonomiste identifie les espèces. Les cellules peuvent vivre libres dans l’eau ou former des colonies rubanées, étoilées ou filamenteuses.</w:t>
      </w:r>
      <w:r w:rsidR="002D4C6E" w:rsidRPr="00492E0B">
        <w:rPr>
          <w:rFonts w:ascii="Arial" w:eastAsia="Times New Roman" w:hAnsi="Arial" w:cs="Arial"/>
          <w:color w:val="000000"/>
          <w:sz w:val="24"/>
          <w:szCs w:val="24"/>
          <w:lang w:eastAsia="fr-FR"/>
        </w:rPr>
        <w:t xml:space="preserve"> </w:t>
      </w:r>
      <w:r w:rsidRPr="00492E0B">
        <w:rPr>
          <w:rFonts w:ascii="Arial" w:eastAsia="Times New Roman" w:hAnsi="Arial" w:cs="Arial"/>
          <w:color w:val="000000"/>
          <w:sz w:val="24"/>
          <w:szCs w:val="24"/>
          <w:lang w:eastAsia="fr-FR"/>
        </w:rPr>
        <w:t>Elles sont fortement influencées par :</w:t>
      </w:r>
    </w:p>
    <w:p w14:paraId="0BA77EB0" w14:textId="22EE8882" w:rsidR="00492E0B" w:rsidRPr="00492E0B" w:rsidRDefault="002D4C6E" w:rsidP="002D4C6E">
      <w:pPr>
        <w:shd w:val="clear" w:color="auto" w:fill="FFFFFF"/>
        <w:spacing w:after="0" w:line="240" w:lineRule="auto"/>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xml:space="preserve"> </w:t>
      </w:r>
      <w:r w:rsidR="00492E0B" w:rsidRPr="00492E0B">
        <w:rPr>
          <w:rFonts w:ascii="Arial" w:eastAsia="Times New Roman" w:hAnsi="Arial" w:cs="Arial"/>
          <w:color w:val="000000"/>
          <w:sz w:val="24"/>
          <w:szCs w:val="24"/>
          <w:lang w:eastAsia="fr-FR"/>
        </w:rPr>
        <w:t>• Le pH</w:t>
      </w:r>
      <w:r w:rsidR="00492E0B" w:rsidRPr="00492E0B">
        <w:rPr>
          <w:rFonts w:ascii="Arial" w:eastAsia="Times New Roman" w:hAnsi="Arial" w:cs="Arial"/>
          <w:color w:val="000000"/>
          <w:sz w:val="24"/>
          <w:szCs w:val="24"/>
          <w:lang w:eastAsia="fr-FR"/>
        </w:rPr>
        <w:br/>
        <w:t>• Les nutriments (surtout l’azote et le phosphore)</w:t>
      </w:r>
      <w:r w:rsidR="00492E0B" w:rsidRPr="00492E0B">
        <w:rPr>
          <w:rFonts w:ascii="Arial" w:eastAsia="Times New Roman" w:hAnsi="Arial" w:cs="Arial"/>
          <w:color w:val="000000"/>
          <w:sz w:val="24"/>
          <w:szCs w:val="24"/>
          <w:lang w:eastAsia="fr-FR"/>
        </w:rPr>
        <w:br/>
        <w:t>• La présence de matières organiques</w:t>
      </w:r>
      <w:r w:rsidR="00492E0B" w:rsidRPr="00492E0B">
        <w:rPr>
          <w:rFonts w:ascii="Arial" w:eastAsia="Times New Roman" w:hAnsi="Arial" w:cs="Arial"/>
          <w:color w:val="000000"/>
          <w:sz w:val="24"/>
          <w:szCs w:val="24"/>
          <w:lang w:eastAsia="fr-FR"/>
        </w:rPr>
        <w:br/>
        <w:t>• Une faible oxygénation des eaux.</w:t>
      </w:r>
      <w:r w:rsidR="00492E0B" w:rsidRPr="00492E0B">
        <w:rPr>
          <w:rFonts w:ascii="Arial" w:eastAsia="Times New Roman" w:hAnsi="Arial" w:cs="Arial"/>
          <w:color w:val="000000"/>
          <w:sz w:val="24"/>
          <w:szCs w:val="24"/>
          <w:lang w:eastAsia="fr-FR"/>
        </w:rPr>
        <w:br/>
      </w:r>
    </w:p>
    <w:p w14:paraId="33B3D24C" w14:textId="77777777" w:rsidR="00492E0B" w:rsidRPr="00492E0B" w:rsidRDefault="00492E0B" w:rsidP="00492E0B">
      <w:pPr>
        <w:shd w:val="clear" w:color="auto" w:fill="FFFFFF"/>
        <w:spacing w:after="0" w:line="240" w:lineRule="auto"/>
        <w:rPr>
          <w:rFonts w:ascii="Arial" w:eastAsia="Times New Roman" w:hAnsi="Arial" w:cs="Arial"/>
          <w:color w:val="000000"/>
          <w:sz w:val="24"/>
          <w:szCs w:val="24"/>
          <w:lang w:eastAsia="fr-FR"/>
        </w:rPr>
      </w:pPr>
      <w:r w:rsidRPr="00492E0B">
        <w:rPr>
          <w:rFonts w:ascii="Arial" w:eastAsia="Times New Roman" w:hAnsi="Arial" w:cs="Arial"/>
          <w:b/>
          <w:bCs/>
          <w:color w:val="000000"/>
          <w:sz w:val="24"/>
          <w:szCs w:val="24"/>
          <w:lang w:eastAsia="fr-FR"/>
        </w:rPr>
        <w:t>Avantages</w:t>
      </w:r>
      <w:r w:rsidRPr="00492E0B">
        <w:rPr>
          <w:rFonts w:ascii="Arial" w:eastAsia="Times New Roman" w:hAnsi="Arial" w:cs="Arial"/>
          <w:color w:val="000000"/>
          <w:sz w:val="24"/>
          <w:szCs w:val="24"/>
          <w:lang w:eastAsia="fr-FR"/>
        </w:rPr>
        <w:t> d’utiliser les diatomées comme bioindicateurs :</w:t>
      </w:r>
      <w:r w:rsidRPr="00492E0B">
        <w:rPr>
          <w:rFonts w:ascii="Arial" w:eastAsia="Times New Roman" w:hAnsi="Arial" w:cs="Arial"/>
          <w:color w:val="000000"/>
          <w:sz w:val="24"/>
          <w:szCs w:val="24"/>
          <w:lang w:eastAsia="fr-FR"/>
        </w:rPr>
        <w:br/>
        <w:t>• Les algues ont habituellement un cycle de vie rapide, ce qui en fait un bioindicateur efficace pour les impacts qui ont lieu sur une courte période.</w:t>
      </w:r>
      <w:r w:rsidRPr="00492E0B">
        <w:rPr>
          <w:rFonts w:ascii="Arial" w:eastAsia="Times New Roman" w:hAnsi="Arial" w:cs="Arial"/>
          <w:color w:val="000000"/>
          <w:sz w:val="24"/>
          <w:szCs w:val="24"/>
          <w:lang w:eastAsia="fr-FR"/>
        </w:rPr>
        <w:br/>
        <w:t>• Étant des producteurs primaires, les algues sont plus directement affectées par les facteurs physiques et chimiques de l’eau.</w:t>
      </w:r>
      <w:r w:rsidRPr="00492E0B">
        <w:rPr>
          <w:rFonts w:ascii="Arial" w:eastAsia="Times New Roman" w:hAnsi="Arial" w:cs="Arial"/>
          <w:color w:val="000000"/>
          <w:sz w:val="24"/>
          <w:szCs w:val="24"/>
          <w:lang w:eastAsia="fr-FR"/>
        </w:rPr>
        <w:br/>
        <w:t>• L’échantillonnage est facile, peu coûteux, requiert peu de gens et minimise les impacts sur la faune en place.</w:t>
      </w:r>
      <w:r w:rsidRPr="00492E0B">
        <w:rPr>
          <w:rFonts w:ascii="Arial" w:eastAsia="Times New Roman" w:hAnsi="Arial" w:cs="Arial"/>
          <w:color w:val="000000"/>
          <w:sz w:val="24"/>
          <w:szCs w:val="24"/>
          <w:lang w:eastAsia="fr-FR"/>
        </w:rPr>
        <w:br/>
        <w:t>• Dotées d’un frustule fait de silice, il est facile de les préserver.</w:t>
      </w:r>
    </w:p>
    <w:p w14:paraId="14977578" w14:textId="77777777" w:rsidR="00492E0B" w:rsidRPr="00492E0B" w:rsidRDefault="00492E0B" w:rsidP="00492E0B">
      <w:pPr>
        <w:shd w:val="clear" w:color="auto" w:fill="FFFFFF"/>
        <w:spacing w:before="120" w:after="240" w:line="240" w:lineRule="auto"/>
        <w:jc w:val="center"/>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w:t>
      </w:r>
    </w:p>
    <w:p w14:paraId="1182377E" w14:textId="77777777" w:rsidR="00492E0B" w:rsidRPr="00492E0B" w:rsidRDefault="00492E0B" w:rsidP="00492E0B">
      <w:pPr>
        <w:shd w:val="clear" w:color="auto" w:fill="FFFFFF"/>
        <w:spacing w:after="0" w:line="240" w:lineRule="auto"/>
        <w:jc w:val="center"/>
        <w:rPr>
          <w:rFonts w:ascii="Arial" w:eastAsia="Times New Roman" w:hAnsi="Arial" w:cs="Arial"/>
          <w:color w:val="000000"/>
          <w:sz w:val="24"/>
          <w:szCs w:val="24"/>
          <w:lang w:eastAsia="fr-FR"/>
        </w:rPr>
      </w:pPr>
      <w:r w:rsidRPr="00492E0B">
        <w:rPr>
          <w:rFonts w:ascii="Arial" w:eastAsia="Times New Roman" w:hAnsi="Arial" w:cs="Arial"/>
          <w:b/>
          <w:bCs/>
          <w:color w:val="000000"/>
          <w:sz w:val="24"/>
          <w:szCs w:val="24"/>
          <w:u w:val="single"/>
          <w:lang w:eastAsia="fr-FR"/>
        </w:rPr>
        <w:t>Echantillonner les diatomées</w:t>
      </w:r>
    </w:p>
    <w:p w14:paraId="4B978768" w14:textId="45F69CC7" w:rsidR="00492E0B" w:rsidRPr="00492E0B" w:rsidRDefault="00492E0B" w:rsidP="009B3E45">
      <w:pPr>
        <w:shd w:val="clear" w:color="auto" w:fill="FFFFFF"/>
        <w:spacing w:after="0" w:line="240" w:lineRule="auto"/>
        <w:jc w:val="both"/>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br/>
        <w:t xml:space="preserve">La Directive Cadre Européenne sur l’Eau demande aux états d’évaluer la qualité de leurs cours d’eau au moyen de </w:t>
      </w:r>
      <w:proofErr w:type="spellStart"/>
      <w:r w:rsidRPr="00492E0B">
        <w:rPr>
          <w:rFonts w:ascii="Arial" w:eastAsia="Times New Roman" w:hAnsi="Arial" w:cs="Arial"/>
          <w:color w:val="000000"/>
          <w:sz w:val="24"/>
          <w:szCs w:val="24"/>
          <w:lang w:eastAsia="fr-FR"/>
        </w:rPr>
        <w:t>bio-indicateurs</w:t>
      </w:r>
      <w:proofErr w:type="spellEnd"/>
      <w:r w:rsidRPr="00492E0B">
        <w:rPr>
          <w:rFonts w:ascii="Arial" w:eastAsia="Times New Roman" w:hAnsi="Arial" w:cs="Arial"/>
          <w:color w:val="000000"/>
          <w:sz w:val="24"/>
          <w:szCs w:val="24"/>
          <w:lang w:eastAsia="fr-FR"/>
        </w:rPr>
        <w:t xml:space="preserve"> tels que les diatomées.</w:t>
      </w:r>
      <w:r w:rsidR="009B3E45" w:rsidRPr="00492E0B">
        <w:rPr>
          <w:rFonts w:ascii="Arial" w:eastAsia="Times New Roman" w:hAnsi="Arial" w:cs="Arial"/>
          <w:color w:val="000000"/>
          <w:sz w:val="24"/>
          <w:szCs w:val="24"/>
          <w:lang w:eastAsia="fr-FR"/>
        </w:rPr>
        <w:t xml:space="preserve"> </w:t>
      </w:r>
      <w:r w:rsidRPr="00492E0B">
        <w:rPr>
          <w:rFonts w:ascii="Arial" w:eastAsia="Times New Roman" w:hAnsi="Arial" w:cs="Arial"/>
          <w:color w:val="000000"/>
          <w:sz w:val="24"/>
          <w:szCs w:val="24"/>
          <w:lang w:eastAsia="fr-FR"/>
        </w:rPr>
        <w:t xml:space="preserve">Ces </w:t>
      </w:r>
      <w:proofErr w:type="spellStart"/>
      <w:r w:rsidRPr="00492E0B">
        <w:rPr>
          <w:rFonts w:ascii="Arial" w:eastAsia="Times New Roman" w:hAnsi="Arial" w:cs="Arial"/>
          <w:color w:val="000000"/>
          <w:sz w:val="24"/>
          <w:szCs w:val="24"/>
          <w:lang w:eastAsia="fr-FR"/>
        </w:rPr>
        <w:t>micro-algues</w:t>
      </w:r>
      <w:proofErr w:type="spellEnd"/>
      <w:r w:rsidRPr="00492E0B">
        <w:rPr>
          <w:rFonts w:ascii="Arial" w:eastAsia="Times New Roman" w:hAnsi="Arial" w:cs="Arial"/>
          <w:color w:val="000000"/>
          <w:sz w:val="24"/>
          <w:szCs w:val="24"/>
          <w:lang w:eastAsia="fr-FR"/>
        </w:rPr>
        <w:t xml:space="preserve"> se développent dans les rivières en formant des biofilms ou périphyton. Le biofilm est composé de micro-organismes autotrophes ( algues et cyanobactéries) et hétérotrophes ( bactéries, </w:t>
      </w:r>
      <w:proofErr w:type="spellStart"/>
      <w:r w:rsidRPr="00492E0B">
        <w:rPr>
          <w:rFonts w:ascii="Arial" w:eastAsia="Times New Roman" w:hAnsi="Arial" w:cs="Arial"/>
          <w:color w:val="000000"/>
          <w:sz w:val="24"/>
          <w:szCs w:val="24"/>
          <w:lang w:eastAsia="fr-FR"/>
        </w:rPr>
        <w:t>hyphomycètes</w:t>
      </w:r>
      <w:proofErr w:type="spellEnd"/>
      <w:r w:rsidRPr="00492E0B">
        <w:rPr>
          <w:rFonts w:ascii="Arial" w:eastAsia="Times New Roman" w:hAnsi="Arial" w:cs="Arial"/>
          <w:color w:val="000000"/>
          <w:sz w:val="24"/>
          <w:szCs w:val="24"/>
          <w:lang w:eastAsia="fr-FR"/>
        </w:rPr>
        <w:t xml:space="preserve"> et protozoaires).</w:t>
      </w:r>
      <w:r w:rsidR="009B3E45" w:rsidRPr="00492E0B">
        <w:rPr>
          <w:rFonts w:ascii="Arial" w:eastAsia="Times New Roman" w:hAnsi="Arial" w:cs="Arial"/>
          <w:color w:val="000000"/>
          <w:sz w:val="24"/>
          <w:szCs w:val="24"/>
          <w:lang w:eastAsia="fr-FR"/>
        </w:rPr>
        <w:t xml:space="preserve"> </w:t>
      </w:r>
      <w:r w:rsidRPr="00492E0B">
        <w:rPr>
          <w:rFonts w:ascii="Arial" w:eastAsia="Times New Roman" w:hAnsi="Arial" w:cs="Arial"/>
          <w:color w:val="000000"/>
          <w:sz w:val="24"/>
          <w:szCs w:val="24"/>
          <w:lang w:eastAsia="fr-FR"/>
        </w:rPr>
        <w:t xml:space="preserve">Les diatomées seront échantillonnées par brossage, à l’aide d’une brosse à dents, de galets, rochers, substrats artificiels déposés à l’avance. On peut ajouter un agent de conservation (type </w:t>
      </w:r>
      <w:proofErr w:type="spellStart"/>
      <w:r w:rsidRPr="00492E0B">
        <w:rPr>
          <w:rFonts w:ascii="Arial" w:eastAsia="Times New Roman" w:hAnsi="Arial" w:cs="Arial"/>
          <w:color w:val="000000"/>
          <w:sz w:val="24"/>
          <w:szCs w:val="24"/>
          <w:lang w:eastAsia="fr-FR"/>
        </w:rPr>
        <w:t>lugol</w:t>
      </w:r>
      <w:proofErr w:type="spellEnd"/>
      <w:r w:rsidRPr="00492E0B">
        <w:rPr>
          <w:rFonts w:ascii="Arial" w:eastAsia="Times New Roman" w:hAnsi="Arial" w:cs="Arial"/>
          <w:color w:val="000000"/>
          <w:sz w:val="24"/>
          <w:szCs w:val="24"/>
          <w:lang w:eastAsia="fr-FR"/>
        </w:rPr>
        <w:t>, formol…) à 4%. et conserver si possible à température ambiante et à l'abri de la lumière.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1"/>
        <w:gridCol w:w="4365"/>
      </w:tblGrid>
      <w:tr w:rsidR="009B3E45" w:rsidRPr="00492E0B" w14:paraId="12F8A94C" w14:textId="77777777" w:rsidTr="00492E0B">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F328830" w14:textId="77777777" w:rsidR="00492E0B" w:rsidRPr="00492E0B" w:rsidRDefault="00492E0B" w:rsidP="00492E0B">
            <w:pPr>
              <w:spacing w:before="120" w:after="24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noProof/>
                <w:sz w:val="24"/>
                <w:szCs w:val="24"/>
                <w:lang w:eastAsia="fr-FR"/>
              </w:rPr>
              <w:drawing>
                <wp:inline distT="0" distB="0" distL="0" distR="0" wp14:anchorId="6694C9C5" wp14:editId="783CF3A3">
                  <wp:extent cx="2627194" cy="1760220"/>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002" cy="1772822"/>
                          </a:xfrm>
                          <a:prstGeom prst="rect">
                            <a:avLst/>
                          </a:prstGeom>
                          <a:noFill/>
                          <a:ln>
                            <a:noFill/>
                          </a:ln>
                        </pic:spPr>
                      </pic:pic>
                    </a:graphicData>
                  </a:graphic>
                </wp:inline>
              </w:drawing>
            </w:r>
          </w:p>
          <w:p w14:paraId="209F4007" w14:textId="77777777" w:rsidR="00492E0B" w:rsidRPr="00492E0B" w:rsidRDefault="00492E0B" w:rsidP="00492E0B">
            <w:pPr>
              <w:spacing w:before="120" w:after="24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sz w:val="24"/>
                <w:szCs w:val="24"/>
                <w:lang w:eastAsia="fr-FR"/>
              </w:rPr>
              <w:t xml:space="preserve">© </w:t>
            </w:r>
            <w:proofErr w:type="spellStart"/>
            <w:r w:rsidRPr="00492E0B">
              <w:rPr>
                <w:rFonts w:ascii="Times New Roman" w:eastAsia="Times New Roman" w:hAnsi="Times New Roman" w:cs="Times New Roman"/>
                <w:sz w:val="24"/>
                <w:szCs w:val="24"/>
                <w:lang w:eastAsia="fr-FR"/>
              </w:rPr>
              <w:t>Cemagref</w:t>
            </w:r>
            <w:proofErr w:type="spellEnd"/>
            <w:r w:rsidRPr="00492E0B">
              <w:rPr>
                <w:rFonts w:ascii="Times New Roman" w:eastAsia="Times New Roman" w:hAnsi="Times New Roman" w:cs="Times New Roman"/>
                <w:sz w:val="24"/>
                <w:szCs w:val="24"/>
                <w:lang w:eastAsia="fr-FR"/>
              </w:rPr>
              <w:t xml:space="preserve"> - Le biofilm forme une couche visqueuse et glissante à la surface des cailloux, plantes et objets immergés.</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86814ED" w14:textId="77777777" w:rsidR="00492E0B" w:rsidRPr="00492E0B" w:rsidRDefault="00492E0B" w:rsidP="00492E0B">
            <w:pPr>
              <w:spacing w:before="120" w:after="24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noProof/>
                <w:sz w:val="24"/>
                <w:szCs w:val="24"/>
                <w:lang w:eastAsia="fr-FR"/>
              </w:rPr>
              <w:drawing>
                <wp:inline distT="0" distB="0" distL="0" distR="0" wp14:anchorId="22A5C3D8" wp14:editId="4C570784">
                  <wp:extent cx="2476500" cy="1638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638300"/>
                          </a:xfrm>
                          <a:prstGeom prst="rect">
                            <a:avLst/>
                          </a:prstGeom>
                          <a:noFill/>
                          <a:ln>
                            <a:noFill/>
                          </a:ln>
                        </pic:spPr>
                      </pic:pic>
                    </a:graphicData>
                  </a:graphic>
                </wp:inline>
              </w:drawing>
            </w:r>
          </w:p>
          <w:p w14:paraId="6BF78D67" w14:textId="77777777" w:rsidR="00492E0B" w:rsidRPr="00492E0B" w:rsidRDefault="00492E0B" w:rsidP="00492E0B">
            <w:pPr>
              <w:spacing w:before="120" w:after="24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sz w:val="24"/>
                <w:szCs w:val="24"/>
                <w:lang w:eastAsia="fr-FR"/>
              </w:rPr>
              <w:t> Qualité environnementale des cours d’eau. Evaluation par la biodiversité des diatomées. INRA</w:t>
            </w:r>
          </w:p>
        </w:tc>
      </w:tr>
    </w:tbl>
    <w:p w14:paraId="68838C44" w14:textId="63FFB28A" w:rsidR="0080263E" w:rsidRDefault="00492E0B" w:rsidP="00492E0B">
      <w:pPr>
        <w:shd w:val="clear" w:color="auto" w:fill="FFFFFF"/>
        <w:spacing w:after="0" w:line="240" w:lineRule="auto"/>
        <w:rPr>
          <w:rFonts w:ascii="Arial" w:eastAsia="Times New Roman" w:hAnsi="Arial" w:cs="Arial"/>
          <w:b/>
          <w:bCs/>
          <w:color w:val="000000"/>
          <w:sz w:val="24"/>
          <w:szCs w:val="24"/>
          <w:lang w:eastAsia="fr-FR"/>
        </w:rPr>
      </w:pPr>
      <w:r w:rsidRPr="00492E0B">
        <w:rPr>
          <w:rFonts w:ascii="Arial" w:eastAsia="Times New Roman" w:hAnsi="Arial" w:cs="Arial"/>
          <w:color w:val="000000"/>
          <w:sz w:val="24"/>
          <w:szCs w:val="24"/>
          <w:lang w:eastAsia="fr-FR"/>
        </w:rPr>
        <w:lastRenderedPageBreak/>
        <w:br/>
      </w:r>
      <w:r w:rsidRPr="00492E0B">
        <w:rPr>
          <w:rFonts w:ascii="Arial" w:eastAsia="Times New Roman" w:hAnsi="Arial" w:cs="Arial"/>
          <w:color w:val="000000"/>
          <w:sz w:val="24"/>
          <w:szCs w:val="24"/>
          <w:lang w:eastAsia="fr-FR"/>
        </w:rPr>
        <w:br/>
      </w:r>
      <w:r w:rsidRPr="0080263E">
        <w:rPr>
          <w:rFonts w:ascii="Arial" w:eastAsia="Times New Roman" w:hAnsi="Arial" w:cs="Arial"/>
          <w:b/>
          <w:bCs/>
          <w:color w:val="000000"/>
          <w:sz w:val="24"/>
          <w:szCs w:val="24"/>
          <w:lang w:eastAsia="fr-FR"/>
        </w:rPr>
        <w:t xml:space="preserve">Pour la mesure de l’indice biologique diatomées IBD et l’indice de </w:t>
      </w:r>
      <w:proofErr w:type="spellStart"/>
      <w:r w:rsidRPr="0080263E">
        <w:rPr>
          <w:rFonts w:ascii="Arial" w:eastAsia="Times New Roman" w:hAnsi="Arial" w:cs="Arial"/>
          <w:b/>
          <w:bCs/>
          <w:color w:val="000000"/>
          <w:sz w:val="24"/>
          <w:szCs w:val="24"/>
          <w:lang w:eastAsia="fr-FR"/>
        </w:rPr>
        <w:t>polluosensibilité</w:t>
      </w:r>
      <w:proofErr w:type="spellEnd"/>
      <w:r w:rsidRPr="0080263E">
        <w:rPr>
          <w:rFonts w:ascii="Arial" w:eastAsia="Times New Roman" w:hAnsi="Arial" w:cs="Arial"/>
          <w:b/>
          <w:bCs/>
          <w:color w:val="000000"/>
          <w:sz w:val="24"/>
          <w:szCs w:val="24"/>
          <w:lang w:eastAsia="fr-FR"/>
        </w:rPr>
        <w:t xml:space="preserve"> spécifique, élaborés par Michel COSTE au </w:t>
      </w:r>
      <w:proofErr w:type="spellStart"/>
      <w:r w:rsidRPr="0080263E">
        <w:rPr>
          <w:rFonts w:ascii="Arial" w:eastAsia="Times New Roman" w:hAnsi="Arial" w:cs="Arial"/>
          <w:b/>
          <w:bCs/>
          <w:color w:val="000000"/>
          <w:sz w:val="24"/>
          <w:szCs w:val="24"/>
          <w:lang w:eastAsia="fr-FR"/>
        </w:rPr>
        <w:t>Cemagref</w:t>
      </w:r>
      <w:proofErr w:type="spellEnd"/>
      <w:r w:rsidRPr="0080263E">
        <w:rPr>
          <w:rFonts w:ascii="Arial" w:eastAsia="Times New Roman" w:hAnsi="Arial" w:cs="Arial"/>
          <w:b/>
          <w:bCs/>
          <w:color w:val="000000"/>
          <w:sz w:val="24"/>
          <w:szCs w:val="24"/>
          <w:lang w:eastAsia="fr-FR"/>
        </w:rPr>
        <w:t>, en 1998</w:t>
      </w:r>
      <w:r w:rsidR="0080263E">
        <w:rPr>
          <w:rFonts w:ascii="Arial" w:eastAsia="Times New Roman" w:hAnsi="Arial" w:cs="Arial"/>
          <w:b/>
          <w:bCs/>
          <w:color w:val="000000"/>
          <w:sz w:val="24"/>
          <w:szCs w:val="24"/>
          <w:lang w:eastAsia="fr-FR"/>
        </w:rPr>
        <w:t>.</w:t>
      </w:r>
    </w:p>
    <w:p w14:paraId="5B7CF63F" w14:textId="77777777" w:rsidR="00492E0B" w:rsidRPr="0080263E" w:rsidRDefault="00492E0B" w:rsidP="00492E0B">
      <w:pPr>
        <w:shd w:val="clear" w:color="auto" w:fill="FFFFFF"/>
        <w:spacing w:after="0" w:line="240" w:lineRule="auto"/>
        <w:rPr>
          <w:rFonts w:ascii="Arial" w:eastAsia="Times New Roman" w:hAnsi="Arial" w:cs="Arial"/>
          <w:b/>
          <w:bCs/>
          <w:color w:val="000000"/>
          <w:sz w:val="24"/>
          <w:szCs w:val="24"/>
          <w:lang w:eastAsia="fr-FR"/>
        </w:rPr>
      </w:pPr>
    </w:p>
    <w:p w14:paraId="19A90DBB" w14:textId="77777777" w:rsidR="00492E0B" w:rsidRPr="00492E0B" w:rsidRDefault="00492E0B" w:rsidP="009B3E45">
      <w:pPr>
        <w:numPr>
          <w:ilvl w:val="0"/>
          <w:numId w:val="1"/>
        </w:numPr>
        <w:shd w:val="clear" w:color="auto" w:fill="FFFFFF"/>
        <w:spacing w:after="60" w:line="360" w:lineRule="atLeast"/>
        <w:ind w:left="480"/>
        <w:jc w:val="both"/>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Les diatomées sont récoltées par grattage de la surface supérieure des substrats à l'aide de brosses à dents. La brosse est idéale pour récupérer les diatomées fixées dans les interstices des supports, en particulier si ces derniers ne sont pas lisses. Afin d'éviter toute interférence entre deux échantillons, les brosses sont systématiquement remplacées à chaque relevé ;</w:t>
      </w:r>
    </w:p>
    <w:p w14:paraId="05809089" w14:textId="77777777" w:rsidR="00492E0B" w:rsidRPr="00492E0B" w:rsidRDefault="00492E0B" w:rsidP="009B3E45">
      <w:pPr>
        <w:numPr>
          <w:ilvl w:val="0"/>
          <w:numId w:val="1"/>
        </w:numPr>
        <w:shd w:val="clear" w:color="auto" w:fill="FFFFFF"/>
        <w:spacing w:after="60" w:line="360" w:lineRule="atLeast"/>
        <w:ind w:left="480"/>
        <w:jc w:val="both"/>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L'échantillonnage s'effectue au centre du lit du cours d'eau grâce au port de cuissardes. Les prélèvements sont toujours effectués dans des zones bien éclairées (évitement des couverts forestiers si cela est possible)</w:t>
      </w:r>
    </w:p>
    <w:p w14:paraId="303583D4" w14:textId="77777777" w:rsidR="00492E0B" w:rsidRPr="00492E0B" w:rsidRDefault="00492E0B" w:rsidP="00492E0B">
      <w:pPr>
        <w:numPr>
          <w:ilvl w:val="0"/>
          <w:numId w:val="1"/>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On prélève sur un minimum de 5 supports équivalant à une surface finale de 100 cm². Le matériel biologique prélevé est immédiatement fixé au formol 10%</w:t>
      </w:r>
    </w:p>
    <w:p w14:paraId="100F2E5D" w14:textId="77777777" w:rsidR="00492E0B" w:rsidRPr="00492E0B" w:rsidRDefault="00492E0B" w:rsidP="009B3E45">
      <w:pPr>
        <w:numPr>
          <w:ilvl w:val="0"/>
          <w:numId w:val="1"/>
        </w:numPr>
        <w:shd w:val="clear" w:color="auto" w:fill="FFFFFF"/>
        <w:spacing w:after="60" w:line="360" w:lineRule="atLeast"/>
        <w:ind w:left="480"/>
        <w:jc w:val="both"/>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L’identification des diatomées étant basée sur l’examen microscopique du frustule siliceux, les échantillons sont traités à l’eau oxygénée H2O2 bouillante (30 %) et, le cas échéant, à l'acide chlorhydrique afin d’éliminer le protoplasme. Ils sont ensuite centrifugés et les culots sont rincés plusieurs fois à l’eau distillée pour enlever toute trace d’eau oxygénée.</w:t>
      </w:r>
    </w:p>
    <w:p w14:paraId="3172712A" w14:textId="77777777" w:rsidR="00492E0B" w:rsidRPr="00492E0B" w:rsidRDefault="00492E0B" w:rsidP="009B3E45">
      <w:pPr>
        <w:numPr>
          <w:ilvl w:val="0"/>
          <w:numId w:val="1"/>
        </w:numPr>
        <w:shd w:val="clear" w:color="auto" w:fill="FFFFFF"/>
        <w:spacing w:after="60" w:line="360" w:lineRule="atLeast"/>
        <w:ind w:left="480"/>
        <w:jc w:val="both"/>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Un comptage est effectué sur 400 valves, afin de dresser un inventaire taxonomique, les résultats étant exprimés par l'abondance relative (en ‰) de chaque taxon. Le comptage est réalisé à l'aide d'un compteur manuel afin d'obtenir 400 diatomées. Les valves sont comptées et déterminées, en microscopie photonique au grossissement x 1000.</w:t>
      </w:r>
    </w:p>
    <w:p w14:paraId="0E6C27C3" w14:textId="77777777" w:rsidR="00492E0B" w:rsidRPr="00492E0B" w:rsidRDefault="00492E0B" w:rsidP="00492E0B">
      <w:pPr>
        <w:shd w:val="clear" w:color="auto" w:fill="FFFFFF"/>
        <w:spacing w:before="120" w:after="240" w:line="240" w:lineRule="auto"/>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w:t>
      </w:r>
    </w:p>
    <w:p w14:paraId="663E0C99" w14:textId="77777777" w:rsidR="00492E0B" w:rsidRPr="00492E0B" w:rsidRDefault="00492E0B" w:rsidP="00492E0B">
      <w:pPr>
        <w:shd w:val="clear" w:color="auto" w:fill="FFFFFF"/>
        <w:spacing w:after="0" w:line="240" w:lineRule="auto"/>
        <w:jc w:val="center"/>
        <w:rPr>
          <w:rFonts w:ascii="Arial" w:eastAsia="Times New Roman" w:hAnsi="Arial" w:cs="Arial"/>
          <w:color w:val="000000"/>
          <w:sz w:val="24"/>
          <w:szCs w:val="24"/>
          <w:lang w:eastAsia="fr-FR"/>
        </w:rPr>
      </w:pPr>
      <w:r w:rsidRPr="00492E0B">
        <w:rPr>
          <w:rFonts w:ascii="Arial" w:eastAsia="Times New Roman" w:hAnsi="Arial" w:cs="Arial"/>
          <w:b/>
          <w:bCs/>
          <w:color w:val="000000"/>
          <w:sz w:val="24"/>
          <w:szCs w:val="24"/>
          <w:u w:val="single"/>
          <w:lang w:eastAsia="fr-FR"/>
        </w:rPr>
        <w:t>Observer et déterminer les diatomées</w:t>
      </w:r>
    </w:p>
    <w:p w14:paraId="75764297" w14:textId="388578A7" w:rsidR="00492E0B" w:rsidRPr="00492E0B" w:rsidRDefault="00492E0B" w:rsidP="002D4C6E">
      <w:pPr>
        <w:shd w:val="clear" w:color="auto" w:fill="FFFFFF"/>
        <w:spacing w:after="0" w:line="240" w:lineRule="auto"/>
        <w:jc w:val="both"/>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Fondamentalement, le frustule se présente comme une boite : il se compose de deux parties, le couvercle et le fond, s'emboîtant l'une dans l'autre. On distingue la vue du couvercle ou valve de la vue de "coté" ou les deux valves s'emboîtent, la première est dite vue valvaire et l'autre la vue connective.</w:t>
      </w:r>
      <w:r w:rsidR="002D4C6E" w:rsidRPr="00492E0B">
        <w:rPr>
          <w:rFonts w:ascii="Arial" w:eastAsia="Times New Roman" w:hAnsi="Arial" w:cs="Arial"/>
          <w:color w:val="000000"/>
          <w:sz w:val="24"/>
          <w:szCs w:val="24"/>
          <w:lang w:eastAsia="fr-FR"/>
        </w:rPr>
        <w:t xml:space="preserve"> </w:t>
      </w:r>
      <w:r w:rsidRPr="00492E0B">
        <w:rPr>
          <w:rFonts w:ascii="Arial" w:eastAsia="Times New Roman" w:hAnsi="Arial" w:cs="Arial"/>
          <w:color w:val="000000"/>
          <w:sz w:val="24"/>
          <w:szCs w:val="24"/>
          <w:lang w:eastAsia="fr-FR"/>
        </w:rPr>
        <w:t>Chez de nombreuses diatomées de symétrie axiale la valve est parcourue, souvent en son milieu, par une fente étroite plus ou moins longue, le raphé, qui met la cellule en contact avec le milieu extérieur, il semble aussi qu'il joue un rôle important dans la locomotion de ce type de diatomées. Le raphé est interrompu en son milieu par un épaississement siliceux, le nodule central et se termine aux deux extrémités par un nodule terminal.</w:t>
      </w:r>
    </w:p>
    <w:p w14:paraId="54E5821B" w14:textId="07B439DA" w:rsidR="00492E0B" w:rsidRPr="00492E0B" w:rsidRDefault="00492E0B" w:rsidP="002D4C6E">
      <w:pPr>
        <w:shd w:val="clear" w:color="auto" w:fill="FFFFFF"/>
        <w:spacing w:after="0" w:line="240" w:lineRule="auto"/>
        <w:jc w:val="both"/>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br/>
        <w:t>Chez de nombreuses diatomées, les valves portent des ornementations d'une extrême finesse, les stries, quand elles sont plus grosses, on parle de côtes. Ces lignes observées au microscope électronique font apparaître leur structure faite de minuscules perforations de l'ordre du quart de micromètre.</w:t>
      </w:r>
      <w:r w:rsidR="002D4C6E" w:rsidRPr="00492E0B">
        <w:rPr>
          <w:rFonts w:ascii="Arial" w:eastAsia="Times New Roman" w:hAnsi="Arial" w:cs="Arial"/>
          <w:color w:val="000000"/>
          <w:sz w:val="24"/>
          <w:szCs w:val="24"/>
          <w:lang w:eastAsia="fr-FR"/>
        </w:rPr>
        <w:t xml:space="preserve"> </w:t>
      </w:r>
      <w:r w:rsidRPr="00492E0B">
        <w:rPr>
          <w:rFonts w:ascii="Arial" w:eastAsia="Times New Roman" w:hAnsi="Arial" w:cs="Arial"/>
          <w:color w:val="000000"/>
          <w:sz w:val="24"/>
          <w:szCs w:val="24"/>
          <w:lang w:eastAsia="fr-FR"/>
        </w:rPr>
        <w:t xml:space="preserve">Il existe plus de 7000 espèces de diatomées dans les eaux douces ou saumâtres ; plus de 400 taxons sont </w:t>
      </w:r>
      <w:r w:rsidRPr="00492E0B">
        <w:rPr>
          <w:rFonts w:ascii="Arial" w:eastAsia="Times New Roman" w:hAnsi="Arial" w:cs="Arial"/>
          <w:color w:val="000000"/>
          <w:sz w:val="24"/>
          <w:szCs w:val="24"/>
          <w:lang w:eastAsia="fr-FR"/>
        </w:rPr>
        <w:lastRenderedPageBreak/>
        <w:t>décrits chaque année, ce qui astreint la classification à une évolution permanente. Les classifications des diatomées sont abondantes, et révisées fréquemment et repose sur la subdivision en deux groupes, qui sont identifiés d’après leur mode de reproduction sexuée et les caractéristiques du frustule, forme, taille, symétrie, agencement et densité des ornementations des valves, nature du raphé et des ceintures connectives. On distingue deux ordres :</w:t>
      </w:r>
    </w:p>
    <w:p w14:paraId="03BD2B57" w14:textId="77777777" w:rsidR="00492E0B" w:rsidRPr="00492E0B" w:rsidRDefault="00492E0B" w:rsidP="00492E0B">
      <w:pPr>
        <w:numPr>
          <w:ilvl w:val="0"/>
          <w:numId w:val="2"/>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xml:space="preserve">Les diatomées centriques, majoritairement pélagiques, sont définies par des critères de symétrie axiale des valves, et l’arrangement des ornementations (nombre de </w:t>
      </w:r>
      <w:proofErr w:type="spellStart"/>
      <w:r w:rsidRPr="00492E0B">
        <w:rPr>
          <w:rFonts w:ascii="Arial" w:eastAsia="Times New Roman" w:hAnsi="Arial" w:cs="Arial"/>
          <w:color w:val="000000"/>
          <w:sz w:val="24"/>
          <w:szCs w:val="24"/>
          <w:lang w:eastAsia="fr-FR"/>
        </w:rPr>
        <w:t>pores</w:t>
      </w:r>
      <w:proofErr w:type="spellEnd"/>
      <w:r w:rsidRPr="00492E0B">
        <w:rPr>
          <w:rFonts w:ascii="Arial" w:eastAsia="Times New Roman" w:hAnsi="Arial" w:cs="Arial"/>
          <w:color w:val="000000"/>
          <w:sz w:val="24"/>
          <w:szCs w:val="24"/>
          <w:lang w:eastAsia="fr-FR"/>
        </w:rPr>
        <w:t>, organisation radiale ou concentrique).</w:t>
      </w:r>
    </w:p>
    <w:p w14:paraId="0B3460CE" w14:textId="77777777" w:rsidR="00492E0B" w:rsidRPr="00492E0B" w:rsidRDefault="00492E0B" w:rsidP="00492E0B">
      <w:pPr>
        <w:numPr>
          <w:ilvl w:val="0"/>
          <w:numId w:val="2"/>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xml:space="preserve"> Les diatomées pennées, prédominantes dans le </w:t>
      </w:r>
      <w:proofErr w:type="spellStart"/>
      <w:r w:rsidRPr="00492E0B">
        <w:rPr>
          <w:rFonts w:ascii="Arial" w:eastAsia="Times New Roman" w:hAnsi="Arial" w:cs="Arial"/>
          <w:color w:val="000000"/>
          <w:sz w:val="24"/>
          <w:szCs w:val="24"/>
          <w:lang w:eastAsia="fr-FR"/>
        </w:rPr>
        <w:t>microphytobenthos</w:t>
      </w:r>
      <w:proofErr w:type="spellEnd"/>
      <w:r w:rsidRPr="00492E0B">
        <w:rPr>
          <w:rFonts w:ascii="Arial" w:eastAsia="Times New Roman" w:hAnsi="Arial" w:cs="Arial"/>
          <w:color w:val="000000"/>
          <w:sz w:val="24"/>
          <w:szCs w:val="24"/>
          <w:lang w:eastAsia="fr-FR"/>
        </w:rPr>
        <w:t>, se distinguent des Centriques par une forme allongée des valves (linéaires, lancéolées ou ovales) et une symétrie des ornementations du frustule généralement bilatérale.</w:t>
      </w:r>
    </w:p>
    <w:p w14:paraId="73727B27" w14:textId="687AA683" w:rsidR="00492E0B" w:rsidRPr="00492E0B" w:rsidRDefault="00492E0B" w:rsidP="002D4C6E">
      <w:pPr>
        <w:shd w:val="clear" w:color="auto" w:fill="FFFFFF"/>
        <w:spacing w:after="0" w:line="240" w:lineRule="auto"/>
        <w:jc w:val="both"/>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Fondamentalement, le frustule se présente comme une boite : il se compose de deux parties, le couvercle et le fond, s'emboîtant l'une dans l'autre. On distingue la vue du couvercle ou valve de la vue de "coté" ou les deux valves s'emboîtent, la première est dite vue valvaire et l'autre la vue connective.</w:t>
      </w:r>
      <w:r w:rsidR="002D4C6E" w:rsidRPr="00492E0B">
        <w:rPr>
          <w:rFonts w:ascii="Arial" w:eastAsia="Times New Roman" w:hAnsi="Arial" w:cs="Arial"/>
          <w:color w:val="000000"/>
          <w:sz w:val="24"/>
          <w:szCs w:val="24"/>
          <w:lang w:eastAsia="fr-FR"/>
        </w:rPr>
        <w:t xml:space="preserve"> </w:t>
      </w:r>
      <w:r w:rsidRPr="00492E0B">
        <w:rPr>
          <w:rFonts w:ascii="Arial" w:eastAsia="Times New Roman" w:hAnsi="Arial" w:cs="Arial"/>
          <w:color w:val="000000"/>
          <w:sz w:val="24"/>
          <w:szCs w:val="24"/>
          <w:lang w:eastAsia="fr-FR"/>
        </w:rPr>
        <w:t>Chez de nombreuses diatomées de symétrie axiale la valve est parcourue, souvent en son milieu, par une fente étroite plus ou moins longue, le raphé, qui met la cellule en contact avec le milieu extérieur, il semble aussi qu'il joue un rôle important dans la locomotion de ce type de diatomées. Le raphé est interrompu en son milieu par un épaississement siliceux, le nodule central et se termine aux deux extrémités par un nodule terminal.</w:t>
      </w:r>
      <w:r w:rsidR="002D4C6E" w:rsidRPr="00492E0B">
        <w:rPr>
          <w:rFonts w:ascii="Arial" w:eastAsia="Times New Roman" w:hAnsi="Arial" w:cs="Arial"/>
          <w:color w:val="000000"/>
          <w:sz w:val="24"/>
          <w:szCs w:val="24"/>
          <w:lang w:eastAsia="fr-FR"/>
        </w:rPr>
        <w:t xml:space="preserve"> </w:t>
      </w:r>
      <w:r w:rsidRPr="00492E0B">
        <w:rPr>
          <w:rFonts w:ascii="Arial" w:eastAsia="Times New Roman" w:hAnsi="Arial" w:cs="Arial"/>
          <w:color w:val="000000"/>
          <w:sz w:val="24"/>
          <w:szCs w:val="24"/>
          <w:lang w:eastAsia="fr-FR"/>
        </w:rPr>
        <w:t>Chez de nombreuses diatomées, les valves portent des ornementations d'une extrême finesse, les stries, quand elles seront plus grosses on parlera de côtes. Ces lignes observées au microscope électronique font apparaître leur structure faite de minuscules perforations de l'ordre du quart de micromètre.</w:t>
      </w:r>
    </w:p>
    <w:p w14:paraId="09EB697A" w14:textId="77777777" w:rsidR="00492E0B" w:rsidRPr="00492E0B" w:rsidRDefault="00492E0B" w:rsidP="00492E0B">
      <w:pPr>
        <w:shd w:val="clear" w:color="auto" w:fill="FFFFFF"/>
        <w:spacing w:after="0" w:line="240" w:lineRule="auto"/>
        <w:jc w:val="center"/>
        <w:rPr>
          <w:rFonts w:ascii="Arial" w:eastAsia="Times New Roman" w:hAnsi="Arial" w:cs="Arial"/>
          <w:color w:val="000000"/>
          <w:sz w:val="24"/>
          <w:szCs w:val="24"/>
          <w:lang w:eastAsia="fr-FR"/>
        </w:rPr>
      </w:pPr>
      <w:r w:rsidRPr="00492E0B">
        <w:rPr>
          <w:rFonts w:ascii="Arial" w:eastAsia="Times New Roman" w:hAnsi="Arial" w:cs="Arial"/>
          <w:noProof/>
          <w:color w:val="000000"/>
          <w:sz w:val="24"/>
          <w:szCs w:val="24"/>
          <w:lang w:eastAsia="fr-FR"/>
        </w:rPr>
        <w:drawing>
          <wp:inline distT="0" distB="0" distL="0" distR="0" wp14:anchorId="41C828D2" wp14:editId="36D2E046">
            <wp:extent cx="4015740" cy="3017520"/>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5740" cy="3017520"/>
                    </a:xfrm>
                    <a:prstGeom prst="rect">
                      <a:avLst/>
                    </a:prstGeom>
                    <a:noFill/>
                    <a:ln>
                      <a:noFill/>
                    </a:ln>
                  </pic:spPr>
                </pic:pic>
              </a:graphicData>
            </a:graphic>
          </wp:inline>
        </w:drawing>
      </w:r>
      <w:r w:rsidRPr="00492E0B">
        <w:rPr>
          <w:rFonts w:ascii="Arial" w:eastAsia="Times New Roman" w:hAnsi="Arial" w:cs="Arial"/>
          <w:color w:val="000000"/>
          <w:sz w:val="24"/>
          <w:szCs w:val="24"/>
          <w:lang w:eastAsia="fr-FR"/>
        </w:rPr>
        <w:br/>
      </w:r>
      <w:proofErr w:type="spellStart"/>
      <w:r w:rsidRPr="00492E0B">
        <w:rPr>
          <w:rFonts w:ascii="Arial" w:eastAsia="Times New Roman" w:hAnsi="Arial" w:cs="Arial"/>
          <w:color w:val="000000"/>
          <w:sz w:val="24"/>
          <w:szCs w:val="24"/>
          <w:lang w:eastAsia="fr-FR"/>
        </w:rPr>
        <w:t>Gyrosigma</w:t>
      </w:r>
      <w:proofErr w:type="spellEnd"/>
      <w:r w:rsidRPr="00492E0B">
        <w:rPr>
          <w:rFonts w:ascii="Arial" w:eastAsia="Times New Roman" w:hAnsi="Arial" w:cs="Arial"/>
          <w:color w:val="000000"/>
          <w:sz w:val="24"/>
          <w:szCs w:val="24"/>
          <w:lang w:eastAsia="fr-FR"/>
        </w:rPr>
        <w:t xml:space="preserve"> </w:t>
      </w:r>
      <w:proofErr w:type="spellStart"/>
      <w:r w:rsidRPr="00492E0B">
        <w:rPr>
          <w:rFonts w:ascii="Arial" w:eastAsia="Times New Roman" w:hAnsi="Arial" w:cs="Arial"/>
          <w:color w:val="000000"/>
          <w:sz w:val="24"/>
          <w:szCs w:val="24"/>
          <w:lang w:eastAsia="fr-FR"/>
        </w:rPr>
        <w:t>Obj</w:t>
      </w:r>
      <w:proofErr w:type="spellEnd"/>
      <w:r w:rsidRPr="00492E0B">
        <w:rPr>
          <w:rFonts w:ascii="Arial" w:eastAsia="Times New Roman" w:hAnsi="Arial" w:cs="Arial"/>
          <w:color w:val="000000"/>
          <w:sz w:val="24"/>
          <w:szCs w:val="24"/>
          <w:lang w:eastAsia="fr-FR"/>
        </w:rPr>
        <w:t xml:space="preserve"> X40,microscope </w:t>
      </w:r>
      <w:proofErr w:type="spellStart"/>
      <w:r w:rsidRPr="00492E0B">
        <w:rPr>
          <w:rFonts w:ascii="Arial" w:eastAsia="Times New Roman" w:hAnsi="Arial" w:cs="Arial"/>
          <w:color w:val="000000"/>
          <w:sz w:val="24"/>
          <w:szCs w:val="24"/>
          <w:lang w:eastAsia="fr-FR"/>
        </w:rPr>
        <w:t>CETI,coolpix</w:t>
      </w:r>
      <w:proofErr w:type="spellEnd"/>
      <w:r w:rsidRPr="00492E0B">
        <w:rPr>
          <w:rFonts w:ascii="Arial" w:eastAsia="Times New Roman" w:hAnsi="Arial" w:cs="Arial"/>
          <w:color w:val="000000"/>
          <w:sz w:val="24"/>
          <w:szCs w:val="24"/>
          <w:lang w:eastAsia="fr-FR"/>
        </w:rPr>
        <w:t xml:space="preserve"> 4500. Dominique Voisin</w:t>
      </w:r>
      <w:r w:rsidRPr="00492E0B">
        <w:rPr>
          <w:rFonts w:ascii="Arial" w:eastAsia="Times New Roman" w:hAnsi="Arial" w:cs="Arial"/>
          <w:color w:val="000000"/>
          <w:sz w:val="24"/>
          <w:szCs w:val="24"/>
          <w:lang w:eastAsia="fr-FR"/>
        </w:rPr>
        <w:br/>
        <w:t> </w:t>
      </w:r>
    </w:p>
    <w:p w14:paraId="273A2CC9" w14:textId="77777777" w:rsidR="00492E0B" w:rsidRPr="00492E0B" w:rsidRDefault="00492E0B" w:rsidP="009B3E45">
      <w:pPr>
        <w:shd w:val="clear" w:color="auto" w:fill="FFFFFF"/>
        <w:spacing w:before="120" w:after="240" w:line="240" w:lineRule="auto"/>
        <w:jc w:val="both"/>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lastRenderedPageBreak/>
        <w:t>Pour étudier les diatomées, les classer et les nommer, on débarrasse les frustules de leur contenu cellulaire afin d'avoir accès au dessin des stries sur lequel est basée toute la classification.</w:t>
      </w:r>
    </w:p>
    <w:p w14:paraId="7DD4EF16" w14:textId="77777777" w:rsidR="00492E0B" w:rsidRPr="00492E0B" w:rsidRDefault="00492E0B" w:rsidP="00492E0B">
      <w:pPr>
        <w:shd w:val="clear" w:color="auto" w:fill="FFFFFF"/>
        <w:spacing w:after="0" w:line="240" w:lineRule="auto"/>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br/>
      </w:r>
      <w:r w:rsidRPr="00492E0B">
        <w:rPr>
          <w:rFonts w:ascii="Arial" w:eastAsia="Times New Roman" w:hAnsi="Arial" w:cs="Arial"/>
          <w:b/>
          <w:bCs/>
          <w:color w:val="000000"/>
          <w:sz w:val="24"/>
          <w:szCs w:val="24"/>
          <w:lang w:eastAsia="fr-FR"/>
        </w:rPr>
        <w:t> Débarrasser les frustules de leur contenu cellulaire.</w:t>
      </w:r>
    </w:p>
    <w:p w14:paraId="6CE5178D" w14:textId="75D01472" w:rsidR="00492E0B" w:rsidRPr="00492E0B" w:rsidRDefault="00492E0B" w:rsidP="00492E0B">
      <w:pPr>
        <w:numPr>
          <w:ilvl w:val="0"/>
          <w:numId w:val="3"/>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xml:space="preserve"> Pour simplifier les choses, on peut se contenter d'un passage à l'eau de javel pendant une nuit pour obtenir </w:t>
      </w:r>
      <w:r w:rsidR="00925F90" w:rsidRPr="00492E0B">
        <w:rPr>
          <w:rFonts w:ascii="Arial" w:eastAsia="Times New Roman" w:hAnsi="Arial" w:cs="Arial"/>
          <w:color w:val="000000"/>
          <w:sz w:val="24"/>
          <w:szCs w:val="24"/>
          <w:lang w:eastAsia="fr-FR"/>
        </w:rPr>
        <w:t>dès</w:t>
      </w:r>
      <w:r w:rsidRPr="00492E0B">
        <w:rPr>
          <w:rFonts w:ascii="Arial" w:eastAsia="Times New Roman" w:hAnsi="Arial" w:cs="Arial"/>
          <w:color w:val="000000"/>
          <w:sz w:val="24"/>
          <w:szCs w:val="24"/>
          <w:lang w:eastAsia="fr-FR"/>
        </w:rPr>
        <w:t xml:space="preserve"> le lendemain matin de beaux frustules vides de tout matériel protoplasmique qui gênerait la lecture.</w:t>
      </w:r>
    </w:p>
    <w:p w14:paraId="2BC5601B" w14:textId="77777777" w:rsidR="00492E0B" w:rsidRPr="00492E0B" w:rsidRDefault="00492E0B" w:rsidP="00492E0B">
      <w:pPr>
        <w:numPr>
          <w:ilvl w:val="0"/>
          <w:numId w:val="3"/>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Débarrasser les algues et "gros morceaux" du prélèvement et laisser le reposer environ 6H.</w:t>
      </w:r>
    </w:p>
    <w:p w14:paraId="4E04A43B" w14:textId="61C015DF" w:rsidR="00492E0B" w:rsidRPr="00492E0B" w:rsidRDefault="00492E0B" w:rsidP="00492E0B">
      <w:pPr>
        <w:numPr>
          <w:ilvl w:val="0"/>
          <w:numId w:val="3"/>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xml:space="preserve"> Enlevez délicatement presque toute l'eau avec un </w:t>
      </w:r>
      <w:r w:rsidR="00925F90" w:rsidRPr="00492E0B">
        <w:rPr>
          <w:rFonts w:ascii="Arial" w:eastAsia="Times New Roman" w:hAnsi="Arial" w:cs="Arial"/>
          <w:color w:val="000000"/>
          <w:sz w:val="24"/>
          <w:szCs w:val="24"/>
          <w:lang w:eastAsia="fr-FR"/>
        </w:rPr>
        <w:t>compte-goutte</w:t>
      </w:r>
      <w:r w:rsidRPr="00492E0B">
        <w:rPr>
          <w:rFonts w:ascii="Arial" w:eastAsia="Times New Roman" w:hAnsi="Arial" w:cs="Arial"/>
          <w:color w:val="000000"/>
          <w:sz w:val="24"/>
          <w:szCs w:val="24"/>
          <w:lang w:eastAsia="fr-FR"/>
        </w:rPr>
        <w:t>, poire à lavement, seringue..., mais surtout sans toucher au fond où les diatomées sont tombées.</w:t>
      </w:r>
    </w:p>
    <w:p w14:paraId="231D3CA8" w14:textId="758DA893" w:rsidR="00492E0B" w:rsidRPr="00492E0B" w:rsidRDefault="00492E0B" w:rsidP="00492E0B">
      <w:pPr>
        <w:numPr>
          <w:ilvl w:val="0"/>
          <w:numId w:val="3"/>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xml:space="preserve"> Ajoutez une dose "convenable" d'eau de javel et laissez reposer toute la </w:t>
      </w:r>
      <w:r w:rsidR="00925F90" w:rsidRPr="00492E0B">
        <w:rPr>
          <w:rFonts w:ascii="Arial" w:eastAsia="Times New Roman" w:hAnsi="Arial" w:cs="Arial"/>
          <w:color w:val="000000"/>
          <w:sz w:val="24"/>
          <w:szCs w:val="24"/>
          <w:lang w:eastAsia="fr-FR"/>
        </w:rPr>
        <w:t>nuit…</w:t>
      </w:r>
      <w:r w:rsidRPr="00492E0B">
        <w:rPr>
          <w:rFonts w:ascii="Arial" w:eastAsia="Times New Roman" w:hAnsi="Arial" w:cs="Arial"/>
          <w:color w:val="000000"/>
          <w:sz w:val="24"/>
          <w:szCs w:val="24"/>
          <w:lang w:eastAsia="fr-FR"/>
        </w:rPr>
        <w:t>le lendemain matin, une goutte prise au fond, devrait vous donner des frustules bien propres...</w:t>
      </w:r>
    </w:p>
    <w:p w14:paraId="33ACCEFA" w14:textId="77777777" w:rsidR="00492E0B" w:rsidRPr="00492E0B" w:rsidRDefault="00492E0B" w:rsidP="00492E0B">
      <w:pPr>
        <w:shd w:val="clear" w:color="auto" w:fill="FFFFFF"/>
        <w:spacing w:after="0" w:line="240" w:lineRule="auto"/>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Utiliser une eau de javel deux fois plus concentrée qu'à l'habitude, soit un berlingot à diluer dans un 1/2 litre d’eau.</w:t>
      </w:r>
      <w:r w:rsidRPr="00492E0B">
        <w:rPr>
          <w:rFonts w:ascii="Arial" w:eastAsia="Times New Roman" w:hAnsi="Arial" w:cs="Arial"/>
          <w:color w:val="000000"/>
          <w:sz w:val="24"/>
          <w:szCs w:val="24"/>
          <w:lang w:eastAsia="fr-FR"/>
        </w:rPr>
        <w:br/>
        <w:t>L’observation au microscope, objectif x 100 à immersion, montrera une grande diversité d’espèces de diatomées.</w:t>
      </w:r>
    </w:p>
    <w:p w14:paraId="078D0D6A" w14:textId="77777777" w:rsidR="00492E0B" w:rsidRPr="00492E0B" w:rsidRDefault="00492E0B" w:rsidP="00492E0B">
      <w:pPr>
        <w:shd w:val="clear" w:color="auto" w:fill="FFFFFF"/>
        <w:spacing w:after="0" w:line="240" w:lineRule="auto"/>
        <w:jc w:val="center"/>
        <w:rPr>
          <w:rFonts w:ascii="Arial" w:eastAsia="Times New Roman" w:hAnsi="Arial" w:cs="Arial"/>
          <w:color w:val="000000"/>
          <w:sz w:val="24"/>
          <w:szCs w:val="24"/>
          <w:lang w:eastAsia="fr-FR"/>
        </w:rPr>
      </w:pPr>
      <w:r w:rsidRPr="00492E0B">
        <w:rPr>
          <w:rFonts w:ascii="Arial" w:eastAsia="Times New Roman" w:hAnsi="Arial" w:cs="Arial"/>
          <w:noProof/>
          <w:color w:val="000000"/>
          <w:sz w:val="24"/>
          <w:szCs w:val="24"/>
          <w:lang w:eastAsia="fr-FR"/>
        </w:rPr>
        <w:drawing>
          <wp:inline distT="0" distB="0" distL="0" distR="0" wp14:anchorId="52F2AB0E" wp14:editId="429918D2">
            <wp:extent cx="4076700" cy="336804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700" cy="3368040"/>
                    </a:xfrm>
                    <a:prstGeom prst="rect">
                      <a:avLst/>
                    </a:prstGeom>
                    <a:noFill/>
                    <a:ln>
                      <a:noFill/>
                    </a:ln>
                  </pic:spPr>
                </pic:pic>
              </a:graphicData>
            </a:graphic>
          </wp:inline>
        </w:drawing>
      </w:r>
      <w:r w:rsidRPr="00492E0B">
        <w:rPr>
          <w:rFonts w:ascii="Arial" w:eastAsia="Times New Roman" w:hAnsi="Arial" w:cs="Arial"/>
          <w:color w:val="000000"/>
          <w:sz w:val="24"/>
          <w:szCs w:val="24"/>
          <w:lang w:eastAsia="fr-FR"/>
        </w:rPr>
        <w:br/>
        <w:t>Capacités bioindicatrices des diatomées pour les pollutions industrielles.</w:t>
      </w:r>
      <w:r w:rsidRPr="00492E0B">
        <w:rPr>
          <w:rFonts w:ascii="Arial" w:eastAsia="Times New Roman" w:hAnsi="Arial" w:cs="Arial"/>
          <w:color w:val="000000"/>
          <w:sz w:val="24"/>
          <w:szCs w:val="24"/>
          <w:lang w:eastAsia="fr-FR"/>
        </w:rPr>
        <w:br/>
        <w:t>Frédéric RIMET et Agnès BOUCHEZ / INRA – Thonon les Bain</w:t>
      </w:r>
    </w:p>
    <w:p w14:paraId="49483EA6" w14:textId="2291CAB4" w:rsidR="00492E0B" w:rsidRDefault="00492E0B" w:rsidP="00492E0B">
      <w:pPr>
        <w:shd w:val="clear" w:color="auto" w:fill="FFFFFF"/>
        <w:spacing w:before="120" w:after="240" w:line="240" w:lineRule="auto"/>
        <w:jc w:val="center"/>
        <w:rPr>
          <w:rFonts w:ascii="Arial" w:eastAsia="Times New Roman" w:hAnsi="Arial" w:cs="Arial"/>
          <w:color w:val="000000"/>
          <w:sz w:val="24"/>
          <w:szCs w:val="24"/>
          <w:lang w:eastAsia="fr-FR"/>
        </w:rPr>
      </w:pPr>
    </w:p>
    <w:p w14:paraId="4E1A184F" w14:textId="5A235C06" w:rsidR="002D4C6E" w:rsidRDefault="002D4C6E">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br w:type="page"/>
      </w:r>
    </w:p>
    <w:p w14:paraId="198E3D68" w14:textId="77777777" w:rsidR="002D4C6E" w:rsidRPr="00492E0B" w:rsidRDefault="002D4C6E" w:rsidP="00492E0B">
      <w:pPr>
        <w:shd w:val="clear" w:color="auto" w:fill="FFFFFF"/>
        <w:spacing w:before="120" w:after="240" w:line="240" w:lineRule="auto"/>
        <w:jc w:val="center"/>
        <w:rPr>
          <w:rFonts w:ascii="Arial" w:eastAsia="Times New Roman" w:hAnsi="Arial" w:cs="Arial"/>
          <w:color w:val="000000"/>
          <w:sz w:val="24"/>
          <w:szCs w:val="24"/>
          <w:lang w:eastAsia="fr-FR"/>
        </w:rPr>
      </w:pPr>
    </w:p>
    <w:p w14:paraId="73984769" w14:textId="77777777" w:rsidR="00492E0B" w:rsidRPr="00492E0B" w:rsidRDefault="00492E0B" w:rsidP="00492E0B">
      <w:pPr>
        <w:numPr>
          <w:ilvl w:val="0"/>
          <w:numId w:val="4"/>
        </w:numPr>
        <w:shd w:val="clear" w:color="auto" w:fill="FFFFFF"/>
        <w:spacing w:after="0" w:line="360" w:lineRule="atLeast"/>
        <w:ind w:left="480"/>
        <w:rPr>
          <w:rFonts w:ascii="Arial" w:eastAsia="Times New Roman" w:hAnsi="Arial" w:cs="Arial"/>
          <w:color w:val="000000"/>
          <w:sz w:val="24"/>
          <w:szCs w:val="24"/>
          <w:lang w:eastAsia="fr-FR"/>
        </w:rPr>
      </w:pPr>
      <w:r w:rsidRPr="00492E0B">
        <w:rPr>
          <w:rFonts w:ascii="Arial" w:eastAsia="Times New Roman" w:hAnsi="Arial" w:cs="Arial"/>
          <w:b/>
          <w:bCs/>
          <w:color w:val="000000"/>
          <w:sz w:val="24"/>
          <w:szCs w:val="24"/>
          <w:lang w:eastAsia="fr-FR"/>
        </w:rPr>
        <w:t> Observer les diatomées et déterminer leur genre.</w:t>
      </w:r>
    </w:p>
    <w:p w14:paraId="33F87092" w14:textId="77777777" w:rsidR="00492E0B" w:rsidRPr="00492E0B" w:rsidRDefault="00492E0B" w:rsidP="00492E0B">
      <w:pPr>
        <w:shd w:val="clear" w:color="auto" w:fill="FFFFFF"/>
        <w:spacing w:before="120" w:after="240" w:line="240" w:lineRule="auto"/>
        <w:jc w:val="center"/>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w:t>
      </w:r>
    </w:p>
    <w:p w14:paraId="5D035A64" w14:textId="77777777" w:rsidR="00492E0B" w:rsidRPr="00492E0B" w:rsidRDefault="002F2495" w:rsidP="00492E0B">
      <w:pPr>
        <w:shd w:val="clear" w:color="auto" w:fill="FFFFFF"/>
        <w:spacing w:after="0" w:line="240" w:lineRule="auto"/>
        <w:jc w:val="center"/>
        <w:rPr>
          <w:rFonts w:ascii="Arial" w:eastAsia="Times New Roman" w:hAnsi="Arial" w:cs="Arial"/>
          <w:color w:val="000000"/>
          <w:sz w:val="24"/>
          <w:szCs w:val="24"/>
          <w:lang w:eastAsia="fr-FR"/>
        </w:rPr>
      </w:pPr>
      <w:hyperlink r:id="rId14" w:history="1">
        <w:r w:rsidR="00492E0B" w:rsidRPr="00492E0B">
          <w:rPr>
            <w:rFonts w:ascii="Arial" w:eastAsia="Times New Roman" w:hAnsi="Arial" w:cs="Arial"/>
            <w:b/>
            <w:bCs/>
            <w:color w:val="0000FF"/>
            <w:sz w:val="24"/>
            <w:szCs w:val="24"/>
            <w:bdr w:val="none" w:sz="0" w:space="0" w:color="auto" w:frame="1"/>
            <w:lang w:eastAsia="fr-FR"/>
          </w:rPr>
          <w:t> Clé de détermination simplifiée des genres de diatomées.</w:t>
        </w:r>
      </w:hyperlink>
    </w:p>
    <w:p w14:paraId="64AFA7DC" w14:textId="77777777" w:rsidR="00492E0B" w:rsidRPr="00492E0B" w:rsidRDefault="00492E0B" w:rsidP="00492E0B">
      <w:pPr>
        <w:shd w:val="clear" w:color="auto" w:fill="FFFFFF"/>
        <w:spacing w:before="120" w:after="240" w:line="240" w:lineRule="auto"/>
        <w:ind w:left="60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-Quelques formes générales :</w:t>
      </w:r>
    </w:p>
    <w:p w14:paraId="41C79497" w14:textId="77777777" w:rsidR="00492E0B" w:rsidRPr="00492E0B" w:rsidRDefault="00492E0B" w:rsidP="00492E0B">
      <w:pPr>
        <w:shd w:val="clear" w:color="auto" w:fill="FFFFFF"/>
        <w:spacing w:after="0" w:line="240" w:lineRule="auto"/>
        <w:ind w:left="600"/>
        <w:jc w:val="center"/>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br/>
        <w:t> </w:t>
      </w:r>
      <w:r w:rsidRPr="00492E0B">
        <w:rPr>
          <w:rFonts w:ascii="Arial" w:eastAsia="Times New Roman" w:hAnsi="Arial" w:cs="Arial"/>
          <w:noProof/>
          <w:color w:val="000000"/>
          <w:sz w:val="24"/>
          <w:szCs w:val="24"/>
          <w:lang w:eastAsia="fr-FR"/>
        </w:rPr>
        <w:drawing>
          <wp:inline distT="0" distB="0" distL="0" distR="0" wp14:anchorId="0659F6E0" wp14:editId="4460A6E6">
            <wp:extent cx="4122420" cy="29413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2420" cy="2941320"/>
                    </a:xfrm>
                    <a:prstGeom prst="rect">
                      <a:avLst/>
                    </a:prstGeom>
                    <a:noFill/>
                    <a:ln>
                      <a:noFill/>
                    </a:ln>
                  </pic:spPr>
                </pic:pic>
              </a:graphicData>
            </a:graphic>
          </wp:inline>
        </w:drawing>
      </w:r>
    </w:p>
    <w:p w14:paraId="209C2D63" w14:textId="77777777" w:rsidR="00492E0B" w:rsidRPr="00492E0B" w:rsidRDefault="00492E0B" w:rsidP="00492E0B">
      <w:pPr>
        <w:shd w:val="clear" w:color="auto" w:fill="FFFFFF"/>
        <w:spacing w:after="0" w:line="240" w:lineRule="auto"/>
        <w:rPr>
          <w:rFonts w:ascii="Arial" w:eastAsia="Times New Roman" w:hAnsi="Arial" w:cs="Arial"/>
          <w:color w:val="000000"/>
          <w:sz w:val="24"/>
          <w:szCs w:val="24"/>
          <w:lang w:eastAsia="fr-FR"/>
        </w:rPr>
      </w:pPr>
      <w:r w:rsidRPr="00492E0B">
        <w:rPr>
          <w:rFonts w:ascii="Arial" w:eastAsia="Times New Roman" w:hAnsi="Arial" w:cs="Arial"/>
          <w:i/>
          <w:iCs/>
          <w:color w:val="000000"/>
          <w:sz w:val="24"/>
          <w:szCs w:val="24"/>
          <w:lang w:eastAsia="fr-FR"/>
        </w:rPr>
        <w:t>Suivi des cours d’eau à partir des indicateurs environnementaux. Yann Boissonneault</w:t>
      </w:r>
    </w:p>
    <w:p w14:paraId="22860236" w14:textId="77777777" w:rsidR="00492E0B" w:rsidRPr="00492E0B" w:rsidRDefault="00492E0B" w:rsidP="00492E0B">
      <w:pPr>
        <w:shd w:val="clear" w:color="auto" w:fill="FFFFFF"/>
        <w:spacing w:after="0" w:line="240" w:lineRule="auto"/>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br/>
        <w:t xml:space="preserve">Complément : Galerie de très belles photos de diatomées d’eaux douces. Site de Maurice Loir, Docteur </w:t>
      </w:r>
      <w:proofErr w:type="spellStart"/>
      <w:r w:rsidRPr="00492E0B">
        <w:rPr>
          <w:rFonts w:ascii="Arial" w:eastAsia="Times New Roman" w:hAnsi="Arial" w:cs="Arial"/>
          <w:color w:val="000000"/>
          <w:sz w:val="24"/>
          <w:szCs w:val="24"/>
          <w:lang w:eastAsia="fr-FR"/>
        </w:rPr>
        <w:t>es</w:t>
      </w:r>
      <w:proofErr w:type="spellEnd"/>
      <w:r w:rsidRPr="00492E0B">
        <w:rPr>
          <w:rFonts w:ascii="Arial" w:eastAsia="Times New Roman" w:hAnsi="Arial" w:cs="Arial"/>
          <w:color w:val="000000"/>
          <w:sz w:val="24"/>
          <w:szCs w:val="24"/>
          <w:lang w:eastAsia="fr-FR"/>
        </w:rPr>
        <w:t xml:space="preserve"> Sciences, biologiste à l'INRA, en retraite. Diatomiste amateur.</w:t>
      </w:r>
      <w:r w:rsidRPr="00492E0B">
        <w:rPr>
          <w:rFonts w:ascii="Arial" w:eastAsia="Times New Roman" w:hAnsi="Arial" w:cs="Arial"/>
          <w:color w:val="000000"/>
          <w:sz w:val="24"/>
          <w:szCs w:val="24"/>
          <w:lang w:eastAsia="fr-FR"/>
        </w:rPr>
        <w:br/>
      </w:r>
      <w:hyperlink r:id="rId16" w:tgtFrame="_blank" w:history="1">
        <w:r w:rsidRPr="00492E0B">
          <w:rPr>
            <w:rFonts w:ascii="Arial" w:eastAsia="Times New Roman" w:hAnsi="Arial" w:cs="Arial"/>
            <w:color w:val="0000FF"/>
            <w:sz w:val="24"/>
            <w:szCs w:val="24"/>
            <w:u w:val="single"/>
            <w:bdr w:val="none" w:sz="0" w:space="0" w:color="auto" w:frame="1"/>
            <w:lang w:eastAsia="fr-FR"/>
          </w:rPr>
          <w:t>http://www.diatomloir.eu/Diatodouces/eaudouce.html</w:t>
        </w:r>
      </w:hyperlink>
    </w:p>
    <w:p w14:paraId="0A0FA3E4" w14:textId="77777777" w:rsidR="00492E0B" w:rsidRPr="00492E0B" w:rsidRDefault="00492E0B" w:rsidP="00492E0B">
      <w:pPr>
        <w:numPr>
          <w:ilvl w:val="0"/>
          <w:numId w:val="5"/>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Estimation de l’abondance relative des taxons et détermination de la qualité des eaux.</w:t>
      </w:r>
    </w:p>
    <w:p w14:paraId="150F263E" w14:textId="77777777" w:rsidR="00492E0B" w:rsidRPr="00492E0B" w:rsidRDefault="00492E0B" w:rsidP="00492E0B">
      <w:pPr>
        <w:shd w:val="clear" w:color="auto" w:fill="FFFFFF"/>
        <w:spacing w:before="120" w:after="240" w:line="240" w:lineRule="auto"/>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xml:space="preserve">Après saisie codifiée sur ordinateur à l'aide du logiciel OMNIDIA, les inventaires conduisent à l’estimation de l’abondance relative des taxons, au calcul de plusieurs indices diatomiques dont l'Indice de </w:t>
      </w:r>
      <w:proofErr w:type="spellStart"/>
      <w:r w:rsidRPr="00492E0B">
        <w:rPr>
          <w:rFonts w:ascii="Arial" w:eastAsia="Times New Roman" w:hAnsi="Arial" w:cs="Arial"/>
          <w:color w:val="000000"/>
          <w:sz w:val="24"/>
          <w:szCs w:val="24"/>
          <w:lang w:eastAsia="fr-FR"/>
        </w:rPr>
        <w:t>Polluosensibilité</w:t>
      </w:r>
      <w:proofErr w:type="spellEnd"/>
      <w:r w:rsidRPr="00492E0B">
        <w:rPr>
          <w:rFonts w:ascii="Arial" w:eastAsia="Times New Roman" w:hAnsi="Arial" w:cs="Arial"/>
          <w:color w:val="000000"/>
          <w:sz w:val="24"/>
          <w:szCs w:val="24"/>
          <w:lang w:eastAsia="fr-FR"/>
        </w:rPr>
        <w:t xml:space="preserve"> Spécifique (IPS) et l'Indice Biologique Diatomées (IBD</w:t>
      </w:r>
    </w:p>
    <w:p w14:paraId="013AC5C9" w14:textId="77777777" w:rsidR="00492E0B" w:rsidRPr="00492E0B" w:rsidRDefault="00492E0B" w:rsidP="00492E0B">
      <w:pPr>
        <w:numPr>
          <w:ilvl w:val="0"/>
          <w:numId w:val="6"/>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xml:space="preserve"> L 'Indice de </w:t>
      </w:r>
      <w:proofErr w:type="spellStart"/>
      <w:r w:rsidRPr="00492E0B">
        <w:rPr>
          <w:rFonts w:ascii="Arial" w:eastAsia="Times New Roman" w:hAnsi="Arial" w:cs="Arial"/>
          <w:color w:val="000000"/>
          <w:sz w:val="24"/>
          <w:szCs w:val="24"/>
          <w:lang w:eastAsia="fr-FR"/>
        </w:rPr>
        <w:t>Polluosensibilité</w:t>
      </w:r>
      <w:proofErr w:type="spellEnd"/>
      <w:r w:rsidRPr="00492E0B">
        <w:rPr>
          <w:rFonts w:ascii="Arial" w:eastAsia="Times New Roman" w:hAnsi="Arial" w:cs="Arial"/>
          <w:color w:val="000000"/>
          <w:sz w:val="24"/>
          <w:szCs w:val="24"/>
          <w:lang w:eastAsia="fr-FR"/>
        </w:rPr>
        <w:t xml:space="preserve"> Spécifique (IPS) mis au point par le </w:t>
      </w:r>
      <w:proofErr w:type="spellStart"/>
      <w:r w:rsidRPr="00492E0B">
        <w:rPr>
          <w:rFonts w:ascii="Arial" w:eastAsia="Times New Roman" w:hAnsi="Arial" w:cs="Arial"/>
          <w:color w:val="000000"/>
          <w:sz w:val="24"/>
          <w:szCs w:val="24"/>
          <w:lang w:eastAsia="fr-FR"/>
        </w:rPr>
        <w:t>Cemagref</w:t>
      </w:r>
      <w:proofErr w:type="spellEnd"/>
      <w:r w:rsidRPr="00492E0B">
        <w:rPr>
          <w:rFonts w:ascii="Arial" w:eastAsia="Times New Roman" w:hAnsi="Arial" w:cs="Arial"/>
          <w:color w:val="000000"/>
          <w:sz w:val="24"/>
          <w:szCs w:val="24"/>
          <w:lang w:eastAsia="fr-FR"/>
        </w:rPr>
        <w:t xml:space="preserve"> (1982) sur le bassin Rhône-Méditerranée-Corse est un indice fondé sur la pondération "abondance-sensibilité spécifique". Il présente l'avantage de prendre en compte la totalité des espèces présentes dans les inventaires. Il permet de donner une note à la qualité de l’eau variant de 1 (eaux très polluées) à 20 (eaux pures).</w:t>
      </w:r>
    </w:p>
    <w:p w14:paraId="46C25868" w14:textId="77777777" w:rsidR="00492E0B" w:rsidRPr="00492E0B" w:rsidRDefault="00492E0B" w:rsidP="00492E0B">
      <w:pPr>
        <w:numPr>
          <w:ilvl w:val="0"/>
          <w:numId w:val="6"/>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lastRenderedPageBreak/>
        <w:t> L'indice Biologique Diatomées (IBD), utilise 209 taxons repères dont 57 appariés. Notons que l'IBD est un indice de qualité générale de l'eau basé en particulier sur les matières oxydables et la salinité qui ne prend pas en compte tous les taxons d'un relevé. Le comptage de 400 individus, n’identifie que les groupes d’espèces(taxons) intervenant dans le calcul de l’indice.</w:t>
      </w:r>
    </w:p>
    <w:p w14:paraId="28C663F4" w14:textId="77777777" w:rsidR="00492E0B" w:rsidRPr="00492E0B" w:rsidRDefault="00492E0B" w:rsidP="00492E0B">
      <w:pPr>
        <w:numPr>
          <w:ilvl w:val="0"/>
          <w:numId w:val="6"/>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On définit ainsi des classes de qualité des eaux, une couleur est attribuée à chaque classe de qualité (de bleue pour excellente à rouge pour mauvaise).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1500"/>
        <w:gridCol w:w="1501"/>
        <w:gridCol w:w="1501"/>
        <w:gridCol w:w="1501"/>
        <w:gridCol w:w="1501"/>
      </w:tblGrid>
      <w:tr w:rsidR="00492E0B" w:rsidRPr="00492E0B" w14:paraId="64177CD9" w14:textId="77777777" w:rsidTr="00492E0B">
        <w:tc>
          <w:tcPr>
            <w:tcW w:w="12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DF5423C" w14:textId="77777777" w:rsidR="00492E0B" w:rsidRPr="00492E0B" w:rsidRDefault="00492E0B" w:rsidP="00492E0B">
            <w:pPr>
              <w:spacing w:after="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b/>
                <w:bCs/>
                <w:sz w:val="24"/>
                <w:szCs w:val="24"/>
                <w:lang w:eastAsia="fr-FR"/>
              </w:rPr>
              <w:t>Valeur IBD</w:t>
            </w:r>
          </w:p>
        </w:tc>
        <w:tc>
          <w:tcPr>
            <w:tcW w:w="12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4FAD349" w14:textId="77777777" w:rsidR="00492E0B" w:rsidRPr="00492E0B" w:rsidRDefault="00492E0B" w:rsidP="00492E0B">
            <w:pPr>
              <w:spacing w:after="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b/>
                <w:bCs/>
                <w:sz w:val="24"/>
                <w:szCs w:val="24"/>
                <w:lang w:eastAsia="fr-FR"/>
              </w:rPr>
              <w:t>17 à 20</w:t>
            </w:r>
          </w:p>
        </w:tc>
        <w:tc>
          <w:tcPr>
            <w:tcW w:w="1275" w:type="dxa"/>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14:paraId="4588690B" w14:textId="77777777" w:rsidR="00492E0B" w:rsidRPr="00492E0B" w:rsidRDefault="00492E0B" w:rsidP="00492E0B">
            <w:pPr>
              <w:spacing w:after="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b/>
                <w:bCs/>
                <w:sz w:val="24"/>
                <w:szCs w:val="24"/>
                <w:lang w:eastAsia="fr-FR"/>
              </w:rPr>
              <w:t>13 à 17</w:t>
            </w:r>
          </w:p>
        </w:tc>
        <w:tc>
          <w:tcPr>
            <w:tcW w:w="12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D329674" w14:textId="77777777" w:rsidR="00492E0B" w:rsidRPr="00492E0B" w:rsidRDefault="00492E0B" w:rsidP="00492E0B">
            <w:pPr>
              <w:spacing w:after="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b/>
                <w:bCs/>
                <w:sz w:val="24"/>
                <w:szCs w:val="24"/>
                <w:lang w:eastAsia="fr-FR"/>
              </w:rPr>
              <w:t>9 à 13</w:t>
            </w:r>
          </w:p>
        </w:tc>
        <w:tc>
          <w:tcPr>
            <w:tcW w:w="12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8C2903F" w14:textId="77777777" w:rsidR="00492E0B" w:rsidRPr="00492E0B" w:rsidRDefault="00492E0B" w:rsidP="00492E0B">
            <w:pPr>
              <w:spacing w:after="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b/>
                <w:bCs/>
                <w:sz w:val="24"/>
                <w:szCs w:val="24"/>
                <w:lang w:eastAsia="fr-FR"/>
              </w:rPr>
              <w:t>5 à 9</w:t>
            </w:r>
          </w:p>
        </w:tc>
        <w:tc>
          <w:tcPr>
            <w:tcW w:w="12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B248BE4" w14:textId="77777777" w:rsidR="00492E0B" w:rsidRPr="00492E0B" w:rsidRDefault="00492E0B" w:rsidP="00492E0B">
            <w:pPr>
              <w:spacing w:after="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b/>
                <w:bCs/>
                <w:sz w:val="24"/>
                <w:szCs w:val="24"/>
                <w:lang w:eastAsia="fr-FR"/>
              </w:rPr>
              <w:t>1 à 5</w:t>
            </w:r>
          </w:p>
        </w:tc>
      </w:tr>
      <w:tr w:rsidR="00492E0B" w:rsidRPr="00492E0B" w14:paraId="68AEF62B" w14:textId="77777777" w:rsidTr="00492E0B">
        <w:tc>
          <w:tcPr>
            <w:tcW w:w="12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41D748F" w14:textId="77777777" w:rsidR="00492E0B" w:rsidRPr="00492E0B" w:rsidRDefault="00492E0B" w:rsidP="00492E0B">
            <w:pPr>
              <w:spacing w:after="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b/>
                <w:bCs/>
                <w:sz w:val="24"/>
                <w:szCs w:val="24"/>
                <w:lang w:eastAsia="fr-FR"/>
              </w:rPr>
              <w:t>Classe</w:t>
            </w:r>
          </w:p>
        </w:tc>
        <w:tc>
          <w:tcPr>
            <w:tcW w:w="12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90D8916" w14:textId="77777777" w:rsidR="00492E0B" w:rsidRPr="00492E0B" w:rsidRDefault="00492E0B" w:rsidP="00492E0B">
            <w:pPr>
              <w:spacing w:after="0" w:line="240" w:lineRule="auto"/>
              <w:jc w:val="center"/>
              <w:rPr>
                <w:rFonts w:ascii="Times New Roman" w:eastAsia="Times New Roman" w:hAnsi="Times New Roman" w:cs="Times New Roman"/>
                <w:sz w:val="24"/>
                <w:szCs w:val="24"/>
                <w:lang w:eastAsia="fr-FR"/>
              </w:rPr>
            </w:pPr>
            <w:r w:rsidRPr="00492E0B">
              <w:rPr>
                <w:rFonts w:ascii="Times New Roman" w:eastAsia="Times New Roman" w:hAnsi="Times New Roman" w:cs="Times New Roman"/>
                <w:b/>
                <w:bCs/>
                <w:sz w:val="24"/>
                <w:szCs w:val="24"/>
                <w:shd w:val="clear" w:color="auto" w:fill="3366FF"/>
                <w:lang w:eastAsia="fr-FR"/>
              </w:rPr>
              <w:t>A</w:t>
            </w:r>
          </w:p>
        </w:tc>
        <w:tc>
          <w:tcPr>
            <w:tcW w:w="12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750E3A4" w14:textId="77777777" w:rsidR="00492E0B" w:rsidRPr="00492E0B" w:rsidRDefault="00492E0B" w:rsidP="00492E0B">
            <w:pPr>
              <w:spacing w:after="0" w:line="240" w:lineRule="auto"/>
              <w:jc w:val="center"/>
              <w:rPr>
                <w:rFonts w:ascii="Times New Roman" w:eastAsia="Times New Roman" w:hAnsi="Times New Roman" w:cs="Times New Roman"/>
                <w:sz w:val="24"/>
                <w:szCs w:val="24"/>
                <w:lang w:eastAsia="fr-FR"/>
              </w:rPr>
            </w:pPr>
            <w:r w:rsidRPr="00492E0B">
              <w:rPr>
                <w:rFonts w:ascii="Times New Roman" w:eastAsia="Times New Roman" w:hAnsi="Times New Roman" w:cs="Times New Roman"/>
                <w:b/>
                <w:bCs/>
                <w:sz w:val="24"/>
                <w:szCs w:val="24"/>
                <w:shd w:val="clear" w:color="auto" w:fill="339966"/>
                <w:lang w:eastAsia="fr-FR"/>
              </w:rPr>
              <w:t>B</w:t>
            </w:r>
          </w:p>
        </w:tc>
        <w:tc>
          <w:tcPr>
            <w:tcW w:w="12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539CB77" w14:textId="77777777" w:rsidR="00492E0B" w:rsidRPr="00492E0B" w:rsidRDefault="00492E0B" w:rsidP="00492E0B">
            <w:pPr>
              <w:spacing w:after="0" w:line="240" w:lineRule="auto"/>
              <w:jc w:val="center"/>
              <w:rPr>
                <w:rFonts w:ascii="Times New Roman" w:eastAsia="Times New Roman" w:hAnsi="Times New Roman" w:cs="Times New Roman"/>
                <w:sz w:val="24"/>
                <w:szCs w:val="24"/>
                <w:lang w:eastAsia="fr-FR"/>
              </w:rPr>
            </w:pPr>
            <w:r w:rsidRPr="00492E0B">
              <w:rPr>
                <w:rFonts w:ascii="Times New Roman" w:eastAsia="Times New Roman" w:hAnsi="Times New Roman" w:cs="Times New Roman"/>
                <w:b/>
                <w:bCs/>
                <w:sz w:val="24"/>
                <w:szCs w:val="24"/>
                <w:shd w:val="clear" w:color="auto" w:fill="FFFF00"/>
                <w:lang w:eastAsia="fr-FR"/>
              </w:rPr>
              <w:t>C</w:t>
            </w:r>
          </w:p>
        </w:tc>
        <w:tc>
          <w:tcPr>
            <w:tcW w:w="12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53F799C" w14:textId="77777777" w:rsidR="00492E0B" w:rsidRPr="00492E0B" w:rsidRDefault="00492E0B" w:rsidP="00492E0B">
            <w:pPr>
              <w:spacing w:after="0" w:line="240" w:lineRule="auto"/>
              <w:jc w:val="center"/>
              <w:rPr>
                <w:rFonts w:ascii="Times New Roman" w:eastAsia="Times New Roman" w:hAnsi="Times New Roman" w:cs="Times New Roman"/>
                <w:sz w:val="24"/>
                <w:szCs w:val="24"/>
                <w:lang w:eastAsia="fr-FR"/>
              </w:rPr>
            </w:pPr>
            <w:r w:rsidRPr="00492E0B">
              <w:rPr>
                <w:rFonts w:ascii="Times New Roman" w:eastAsia="Times New Roman" w:hAnsi="Times New Roman" w:cs="Times New Roman"/>
                <w:b/>
                <w:bCs/>
                <w:sz w:val="24"/>
                <w:szCs w:val="24"/>
                <w:shd w:val="clear" w:color="auto" w:fill="FF6600"/>
                <w:lang w:eastAsia="fr-FR"/>
              </w:rPr>
              <w:t>D</w:t>
            </w:r>
          </w:p>
        </w:tc>
        <w:tc>
          <w:tcPr>
            <w:tcW w:w="12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F29264B" w14:textId="77777777" w:rsidR="00492E0B" w:rsidRPr="00492E0B" w:rsidRDefault="00492E0B" w:rsidP="00492E0B">
            <w:pPr>
              <w:spacing w:after="0" w:line="240" w:lineRule="auto"/>
              <w:jc w:val="center"/>
              <w:rPr>
                <w:rFonts w:ascii="Times New Roman" w:eastAsia="Times New Roman" w:hAnsi="Times New Roman" w:cs="Times New Roman"/>
                <w:sz w:val="24"/>
                <w:szCs w:val="24"/>
                <w:lang w:eastAsia="fr-FR"/>
              </w:rPr>
            </w:pPr>
            <w:r w:rsidRPr="00492E0B">
              <w:rPr>
                <w:rFonts w:ascii="Times New Roman" w:eastAsia="Times New Roman" w:hAnsi="Times New Roman" w:cs="Times New Roman"/>
                <w:b/>
                <w:bCs/>
                <w:sz w:val="24"/>
                <w:szCs w:val="24"/>
                <w:shd w:val="clear" w:color="auto" w:fill="FF0000"/>
                <w:lang w:eastAsia="fr-FR"/>
              </w:rPr>
              <w:t>E</w:t>
            </w:r>
          </w:p>
        </w:tc>
      </w:tr>
      <w:tr w:rsidR="00492E0B" w:rsidRPr="00492E0B" w14:paraId="4F0584D5" w14:textId="77777777" w:rsidTr="00492E0B">
        <w:trPr>
          <w:trHeight w:val="48"/>
        </w:trPr>
        <w:tc>
          <w:tcPr>
            <w:tcW w:w="12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B26B141" w14:textId="77777777" w:rsidR="00492E0B" w:rsidRPr="00492E0B" w:rsidRDefault="00492E0B" w:rsidP="00492E0B">
            <w:pPr>
              <w:spacing w:after="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b/>
                <w:bCs/>
                <w:sz w:val="24"/>
                <w:szCs w:val="24"/>
                <w:lang w:eastAsia="fr-FR"/>
              </w:rPr>
              <w:t>Etat écologique</w:t>
            </w:r>
          </w:p>
        </w:tc>
        <w:tc>
          <w:tcPr>
            <w:tcW w:w="12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66AD817" w14:textId="77777777" w:rsidR="00492E0B" w:rsidRPr="00492E0B" w:rsidRDefault="00492E0B" w:rsidP="00492E0B">
            <w:pPr>
              <w:spacing w:before="120" w:after="24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sz w:val="24"/>
                <w:szCs w:val="24"/>
                <w:lang w:eastAsia="fr-FR"/>
              </w:rPr>
              <w:t>Très bon état</w:t>
            </w:r>
          </w:p>
        </w:tc>
        <w:tc>
          <w:tcPr>
            <w:tcW w:w="12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BF0BD27" w14:textId="77777777" w:rsidR="00492E0B" w:rsidRPr="00492E0B" w:rsidRDefault="00492E0B" w:rsidP="00492E0B">
            <w:pPr>
              <w:spacing w:before="120" w:after="24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sz w:val="24"/>
                <w:szCs w:val="24"/>
                <w:lang w:eastAsia="fr-FR"/>
              </w:rPr>
              <w:t>Bon état</w:t>
            </w:r>
          </w:p>
        </w:tc>
        <w:tc>
          <w:tcPr>
            <w:tcW w:w="12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D954FFF" w14:textId="77777777" w:rsidR="00492E0B" w:rsidRPr="00492E0B" w:rsidRDefault="00492E0B" w:rsidP="00492E0B">
            <w:pPr>
              <w:spacing w:before="120" w:after="24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sz w:val="24"/>
                <w:szCs w:val="24"/>
                <w:lang w:eastAsia="fr-FR"/>
              </w:rPr>
              <w:t>Etat moyen</w:t>
            </w:r>
          </w:p>
        </w:tc>
        <w:tc>
          <w:tcPr>
            <w:tcW w:w="12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42AA06A" w14:textId="77777777" w:rsidR="00492E0B" w:rsidRPr="00492E0B" w:rsidRDefault="00492E0B" w:rsidP="00492E0B">
            <w:pPr>
              <w:spacing w:before="120" w:after="24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sz w:val="24"/>
                <w:szCs w:val="24"/>
                <w:lang w:eastAsia="fr-FR"/>
              </w:rPr>
              <w:t>Mauvais état</w:t>
            </w:r>
          </w:p>
        </w:tc>
        <w:tc>
          <w:tcPr>
            <w:tcW w:w="127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258AD84" w14:textId="77777777" w:rsidR="00492E0B" w:rsidRPr="00492E0B" w:rsidRDefault="00492E0B" w:rsidP="00492E0B">
            <w:pPr>
              <w:spacing w:before="120" w:after="24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sz w:val="24"/>
                <w:szCs w:val="24"/>
                <w:lang w:eastAsia="fr-FR"/>
              </w:rPr>
              <w:t>Très mauvais état</w:t>
            </w:r>
          </w:p>
        </w:tc>
      </w:tr>
    </w:tbl>
    <w:p w14:paraId="21C5BE2A" w14:textId="77777777" w:rsidR="00492E0B" w:rsidRPr="00492E0B" w:rsidRDefault="00492E0B" w:rsidP="00492E0B">
      <w:pPr>
        <w:shd w:val="clear" w:color="auto" w:fill="FFFFFF"/>
        <w:spacing w:before="120" w:after="240" w:line="240" w:lineRule="auto"/>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Tableau des valeurs de l’IBD, des classes et de l’état écologique qui correspondent</w:t>
      </w:r>
    </w:p>
    <w:p w14:paraId="3A1D227B" w14:textId="77777777" w:rsidR="00492E0B" w:rsidRPr="00492E0B" w:rsidRDefault="00492E0B" w:rsidP="00492E0B">
      <w:pPr>
        <w:shd w:val="clear" w:color="auto" w:fill="FFFFFF"/>
        <w:spacing w:before="120" w:after="240" w:line="240" w:lineRule="auto"/>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4"/>
        <w:gridCol w:w="7552"/>
      </w:tblGrid>
      <w:tr w:rsidR="00492E0B" w:rsidRPr="00492E0B" w14:paraId="78BD93C4" w14:textId="77777777" w:rsidTr="00492E0B">
        <w:tc>
          <w:tcPr>
            <w:tcW w:w="142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AC09EA1" w14:textId="77777777" w:rsidR="00492E0B" w:rsidRPr="00492E0B" w:rsidRDefault="00492E0B" w:rsidP="00492E0B">
            <w:pPr>
              <w:spacing w:after="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b/>
                <w:bCs/>
                <w:sz w:val="24"/>
                <w:szCs w:val="24"/>
                <w:lang w:eastAsia="fr-FR"/>
              </w:rPr>
              <w:t>Classe IBD</w:t>
            </w:r>
          </w:p>
        </w:tc>
        <w:tc>
          <w:tcPr>
            <w:tcW w:w="7155" w:type="dxa"/>
            <w:tcBorders>
              <w:top w:val="outset" w:sz="6" w:space="0" w:color="000000"/>
              <w:left w:val="outset" w:sz="6" w:space="0" w:color="000000"/>
              <w:bottom w:val="outset" w:sz="6" w:space="0" w:color="000000"/>
              <w:right w:val="outset" w:sz="6" w:space="0" w:color="000000"/>
            </w:tcBorders>
            <w:tcMar>
              <w:top w:w="120" w:type="dxa"/>
              <w:left w:w="120" w:type="dxa"/>
              <w:bottom w:w="120" w:type="dxa"/>
              <w:right w:w="120" w:type="dxa"/>
            </w:tcMar>
            <w:hideMark/>
          </w:tcPr>
          <w:p w14:paraId="1A924714" w14:textId="77777777" w:rsidR="00492E0B" w:rsidRPr="00492E0B" w:rsidRDefault="00492E0B" w:rsidP="00492E0B">
            <w:pPr>
              <w:spacing w:after="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b/>
                <w:bCs/>
                <w:sz w:val="24"/>
                <w:szCs w:val="24"/>
                <w:lang w:eastAsia="fr-FR"/>
              </w:rPr>
              <w:t>Interprétation écologique</w:t>
            </w:r>
          </w:p>
        </w:tc>
      </w:tr>
      <w:tr w:rsidR="00492E0B" w:rsidRPr="00492E0B" w14:paraId="115B3BED" w14:textId="77777777" w:rsidTr="00492E0B">
        <w:trPr>
          <w:trHeight w:val="108"/>
        </w:trPr>
        <w:tc>
          <w:tcPr>
            <w:tcW w:w="142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BDACDAD" w14:textId="77777777" w:rsidR="00492E0B" w:rsidRPr="00492E0B" w:rsidRDefault="00492E0B" w:rsidP="00492E0B">
            <w:pPr>
              <w:spacing w:after="0" w:line="240" w:lineRule="auto"/>
              <w:jc w:val="center"/>
              <w:rPr>
                <w:rFonts w:ascii="Times New Roman" w:eastAsia="Times New Roman" w:hAnsi="Times New Roman" w:cs="Times New Roman"/>
                <w:sz w:val="24"/>
                <w:szCs w:val="24"/>
                <w:lang w:eastAsia="fr-FR"/>
              </w:rPr>
            </w:pPr>
            <w:r w:rsidRPr="00492E0B">
              <w:rPr>
                <w:rFonts w:ascii="Times New Roman" w:eastAsia="Times New Roman" w:hAnsi="Times New Roman" w:cs="Times New Roman"/>
                <w:b/>
                <w:bCs/>
                <w:sz w:val="24"/>
                <w:szCs w:val="24"/>
                <w:shd w:val="clear" w:color="auto" w:fill="3366FF"/>
                <w:lang w:eastAsia="fr-FR"/>
              </w:rPr>
              <w:t>A</w:t>
            </w:r>
          </w:p>
        </w:tc>
        <w:tc>
          <w:tcPr>
            <w:tcW w:w="715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41128E9" w14:textId="77777777" w:rsidR="00492E0B" w:rsidRPr="00492E0B" w:rsidRDefault="00492E0B" w:rsidP="00492E0B">
            <w:pPr>
              <w:spacing w:after="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i/>
                <w:iCs/>
                <w:sz w:val="24"/>
                <w:szCs w:val="24"/>
                <w:lang w:eastAsia="fr-FR"/>
              </w:rPr>
              <w:t>La communauté de diatomées correspond aux conditions de référence (non perturbées).Pas ou peu d’altération d’origine humaine et pollutions organiques faibles au cours des semaines précédentes. </w:t>
            </w:r>
            <w:r w:rsidRPr="00492E0B">
              <w:rPr>
                <w:rFonts w:ascii="Times New Roman" w:eastAsia="Times New Roman" w:hAnsi="Times New Roman" w:cs="Times New Roman"/>
                <w:b/>
                <w:bCs/>
                <w:sz w:val="24"/>
                <w:szCs w:val="24"/>
                <w:lang w:eastAsia="fr-FR"/>
              </w:rPr>
              <w:t>Cours d’eau oligotrophe</w:t>
            </w:r>
            <w:r w:rsidRPr="00492E0B">
              <w:rPr>
                <w:rFonts w:ascii="Times New Roman" w:eastAsia="Times New Roman" w:hAnsi="Times New Roman" w:cs="Times New Roman"/>
                <w:i/>
                <w:iCs/>
                <w:sz w:val="24"/>
                <w:szCs w:val="24"/>
                <w:lang w:eastAsia="fr-FR"/>
              </w:rPr>
              <w:t>.</w:t>
            </w:r>
          </w:p>
        </w:tc>
      </w:tr>
      <w:tr w:rsidR="00492E0B" w:rsidRPr="00492E0B" w14:paraId="02095D37" w14:textId="77777777" w:rsidTr="00492E0B">
        <w:trPr>
          <w:trHeight w:val="108"/>
        </w:trPr>
        <w:tc>
          <w:tcPr>
            <w:tcW w:w="142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416BF4C" w14:textId="77777777" w:rsidR="00492E0B" w:rsidRPr="00492E0B" w:rsidRDefault="00492E0B" w:rsidP="00492E0B">
            <w:pPr>
              <w:spacing w:after="0" w:line="240" w:lineRule="auto"/>
              <w:jc w:val="center"/>
              <w:rPr>
                <w:rFonts w:ascii="Times New Roman" w:eastAsia="Times New Roman" w:hAnsi="Times New Roman" w:cs="Times New Roman"/>
                <w:sz w:val="24"/>
                <w:szCs w:val="24"/>
                <w:lang w:eastAsia="fr-FR"/>
              </w:rPr>
            </w:pPr>
            <w:r w:rsidRPr="00492E0B">
              <w:rPr>
                <w:rFonts w:ascii="Times New Roman" w:eastAsia="Times New Roman" w:hAnsi="Times New Roman" w:cs="Times New Roman"/>
                <w:b/>
                <w:bCs/>
                <w:sz w:val="24"/>
                <w:szCs w:val="24"/>
                <w:shd w:val="clear" w:color="auto" w:fill="339966"/>
                <w:lang w:eastAsia="fr-FR"/>
              </w:rPr>
              <w:t>B</w:t>
            </w:r>
          </w:p>
        </w:tc>
        <w:tc>
          <w:tcPr>
            <w:tcW w:w="715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7B5BC66" w14:textId="77777777" w:rsidR="00492E0B" w:rsidRPr="00492E0B" w:rsidRDefault="00492E0B" w:rsidP="00492E0B">
            <w:pPr>
              <w:spacing w:after="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i/>
                <w:iCs/>
                <w:sz w:val="24"/>
                <w:szCs w:val="24"/>
                <w:lang w:eastAsia="fr-FR"/>
              </w:rPr>
              <w:t>Légères modifications par rapport aux communautés de référence. Faible niveau de distorsion lié aux activités humaines. Concentration en nutriments et pollutions organiques faibles au cours des semaines précédentes.</w:t>
            </w:r>
          </w:p>
        </w:tc>
      </w:tr>
      <w:tr w:rsidR="00492E0B" w:rsidRPr="00492E0B" w14:paraId="57647539" w14:textId="77777777" w:rsidTr="00492E0B">
        <w:trPr>
          <w:trHeight w:val="204"/>
        </w:trPr>
        <w:tc>
          <w:tcPr>
            <w:tcW w:w="142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C49B762" w14:textId="77777777" w:rsidR="00492E0B" w:rsidRPr="00492E0B" w:rsidRDefault="00492E0B" w:rsidP="00492E0B">
            <w:pPr>
              <w:spacing w:after="0" w:line="240" w:lineRule="auto"/>
              <w:jc w:val="center"/>
              <w:rPr>
                <w:rFonts w:ascii="Times New Roman" w:eastAsia="Times New Roman" w:hAnsi="Times New Roman" w:cs="Times New Roman"/>
                <w:sz w:val="24"/>
                <w:szCs w:val="24"/>
                <w:lang w:eastAsia="fr-FR"/>
              </w:rPr>
            </w:pPr>
            <w:r w:rsidRPr="00492E0B">
              <w:rPr>
                <w:rFonts w:ascii="Times New Roman" w:eastAsia="Times New Roman" w:hAnsi="Times New Roman" w:cs="Times New Roman"/>
                <w:b/>
                <w:bCs/>
                <w:sz w:val="24"/>
                <w:szCs w:val="24"/>
                <w:shd w:val="clear" w:color="auto" w:fill="FFFF00"/>
                <w:lang w:eastAsia="fr-FR"/>
              </w:rPr>
              <w:t>C</w:t>
            </w:r>
          </w:p>
        </w:tc>
        <w:tc>
          <w:tcPr>
            <w:tcW w:w="715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730D117A" w14:textId="77777777" w:rsidR="00492E0B" w:rsidRPr="00492E0B" w:rsidRDefault="00492E0B" w:rsidP="00492E0B">
            <w:pPr>
              <w:spacing w:after="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i/>
                <w:iCs/>
                <w:sz w:val="24"/>
                <w:szCs w:val="24"/>
                <w:lang w:eastAsia="fr-FR"/>
              </w:rPr>
              <w:t>Modifications modérées par rapport aux communautés de référence. Niveau modéré de distorsion lié aux activités humaines. Au cours des semaines précédentes, des épisodes où la concentration en nutriments et/ ou les pollutions organiques étaient élevées. . </w:t>
            </w:r>
            <w:r w:rsidRPr="00492E0B">
              <w:rPr>
                <w:rFonts w:ascii="Times New Roman" w:eastAsia="Times New Roman" w:hAnsi="Times New Roman" w:cs="Times New Roman"/>
                <w:b/>
                <w:bCs/>
                <w:sz w:val="24"/>
                <w:szCs w:val="24"/>
                <w:lang w:eastAsia="fr-FR"/>
              </w:rPr>
              <w:t>Cours d’eau mésotrophe</w:t>
            </w:r>
          </w:p>
        </w:tc>
      </w:tr>
      <w:tr w:rsidR="00492E0B" w:rsidRPr="00492E0B" w14:paraId="0D7B604D" w14:textId="77777777" w:rsidTr="00492E0B">
        <w:trPr>
          <w:trHeight w:val="12"/>
        </w:trPr>
        <w:tc>
          <w:tcPr>
            <w:tcW w:w="142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43F1E7F2" w14:textId="77777777" w:rsidR="00492E0B" w:rsidRPr="00492E0B" w:rsidRDefault="00492E0B" w:rsidP="00492E0B">
            <w:pPr>
              <w:spacing w:after="0" w:line="240" w:lineRule="auto"/>
              <w:jc w:val="center"/>
              <w:rPr>
                <w:rFonts w:ascii="Times New Roman" w:eastAsia="Times New Roman" w:hAnsi="Times New Roman" w:cs="Times New Roman"/>
                <w:sz w:val="24"/>
                <w:szCs w:val="24"/>
                <w:lang w:eastAsia="fr-FR"/>
              </w:rPr>
            </w:pPr>
            <w:r w:rsidRPr="00492E0B">
              <w:rPr>
                <w:rFonts w:ascii="Times New Roman" w:eastAsia="Times New Roman" w:hAnsi="Times New Roman" w:cs="Times New Roman"/>
                <w:b/>
                <w:bCs/>
                <w:sz w:val="24"/>
                <w:szCs w:val="24"/>
                <w:shd w:val="clear" w:color="auto" w:fill="FF6600"/>
                <w:lang w:eastAsia="fr-FR"/>
              </w:rPr>
              <w:t>D</w:t>
            </w:r>
          </w:p>
        </w:tc>
        <w:tc>
          <w:tcPr>
            <w:tcW w:w="715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25BF965" w14:textId="77777777" w:rsidR="00492E0B" w:rsidRPr="00492E0B" w:rsidRDefault="00492E0B" w:rsidP="00492E0B">
            <w:pPr>
              <w:spacing w:after="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i/>
                <w:iCs/>
                <w:sz w:val="24"/>
                <w:szCs w:val="24"/>
                <w:lang w:eastAsia="fr-FR"/>
              </w:rPr>
              <w:t>La communauté de diatomées est sérieusement altérée par l’activité humaine, par rapport aux conditions de référence. Les espèces sensibles à la pollution sont absentes. Il y a eu au cours des semaines précédentes, des épisodes où la concentration en nutriments et/ ou les pollutions organiques étaient élevées.</w:t>
            </w:r>
            <w:r w:rsidRPr="00492E0B">
              <w:rPr>
                <w:rFonts w:ascii="Times New Roman" w:eastAsia="Times New Roman" w:hAnsi="Times New Roman" w:cs="Times New Roman"/>
                <w:sz w:val="24"/>
                <w:szCs w:val="24"/>
                <w:lang w:eastAsia="fr-FR"/>
              </w:rPr>
              <w:t> </w:t>
            </w:r>
          </w:p>
        </w:tc>
      </w:tr>
      <w:tr w:rsidR="00492E0B" w:rsidRPr="00492E0B" w14:paraId="0D4837DD" w14:textId="77777777" w:rsidTr="00492E0B">
        <w:trPr>
          <w:trHeight w:val="12"/>
        </w:trPr>
        <w:tc>
          <w:tcPr>
            <w:tcW w:w="142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12A1DD3" w14:textId="77777777" w:rsidR="00492E0B" w:rsidRPr="00492E0B" w:rsidRDefault="00492E0B" w:rsidP="00492E0B">
            <w:pPr>
              <w:spacing w:before="120" w:after="240" w:line="240" w:lineRule="auto"/>
              <w:jc w:val="center"/>
              <w:rPr>
                <w:rFonts w:ascii="Times New Roman" w:eastAsia="Times New Roman" w:hAnsi="Times New Roman" w:cs="Times New Roman"/>
                <w:sz w:val="24"/>
                <w:szCs w:val="24"/>
                <w:lang w:eastAsia="fr-FR"/>
              </w:rPr>
            </w:pPr>
            <w:r w:rsidRPr="00492E0B">
              <w:rPr>
                <w:rFonts w:ascii="Times New Roman" w:eastAsia="Times New Roman" w:hAnsi="Times New Roman" w:cs="Times New Roman"/>
                <w:sz w:val="24"/>
                <w:szCs w:val="24"/>
                <w:lang w:eastAsia="fr-FR"/>
              </w:rPr>
              <w:t> </w:t>
            </w:r>
          </w:p>
          <w:p w14:paraId="57C6F5CD" w14:textId="77777777" w:rsidR="00492E0B" w:rsidRPr="00492E0B" w:rsidRDefault="00492E0B" w:rsidP="00492E0B">
            <w:pPr>
              <w:spacing w:after="0" w:line="240" w:lineRule="auto"/>
              <w:jc w:val="center"/>
              <w:rPr>
                <w:rFonts w:ascii="Times New Roman" w:eastAsia="Times New Roman" w:hAnsi="Times New Roman" w:cs="Times New Roman"/>
                <w:sz w:val="24"/>
                <w:szCs w:val="24"/>
                <w:lang w:eastAsia="fr-FR"/>
              </w:rPr>
            </w:pPr>
            <w:r w:rsidRPr="00492E0B">
              <w:rPr>
                <w:rFonts w:ascii="Times New Roman" w:eastAsia="Times New Roman" w:hAnsi="Times New Roman" w:cs="Times New Roman"/>
                <w:sz w:val="24"/>
                <w:szCs w:val="24"/>
                <w:shd w:val="clear" w:color="auto" w:fill="FF0000"/>
                <w:lang w:eastAsia="fr-FR"/>
              </w:rPr>
              <w:t>E</w:t>
            </w:r>
          </w:p>
        </w:tc>
        <w:tc>
          <w:tcPr>
            <w:tcW w:w="7155" w:type="dxa"/>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06D0A4A0" w14:textId="77777777" w:rsidR="00492E0B" w:rsidRPr="00492E0B" w:rsidRDefault="00492E0B" w:rsidP="00492E0B">
            <w:pPr>
              <w:spacing w:after="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i/>
                <w:iCs/>
                <w:sz w:val="24"/>
                <w:szCs w:val="24"/>
                <w:lang w:eastAsia="fr-FR"/>
              </w:rPr>
              <w:t>La communauté de diatomées est la plus dégradée par rapport aux conditions de référence. La population est exclusivement composée d’espèces très tolérantes à la pollution. Au cours des semaines précédentes, la concentration en nutriments et/ ou les pollutions organiques étaient constamment élevées. . </w:t>
            </w:r>
            <w:r w:rsidRPr="00492E0B">
              <w:rPr>
                <w:rFonts w:ascii="Times New Roman" w:eastAsia="Times New Roman" w:hAnsi="Times New Roman" w:cs="Times New Roman"/>
                <w:b/>
                <w:bCs/>
                <w:sz w:val="24"/>
                <w:szCs w:val="24"/>
                <w:lang w:eastAsia="fr-FR"/>
              </w:rPr>
              <w:t>Cours d’eau eutrophe</w:t>
            </w:r>
          </w:p>
        </w:tc>
      </w:tr>
    </w:tbl>
    <w:p w14:paraId="2693D36E" w14:textId="77777777" w:rsidR="00492E0B" w:rsidRPr="00492E0B" w:rsidRDefault="00492E0B" w:rsidP="00492E0B">
      <w:pPr>
        <w:shd w:val="clear" w:color="auto" w:fill="FFFFFF"/>
        <w:spacing w:after="0" w:line="240" w:lineRule="auto"/>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lastRenderedPageBreak/>
        <w:t>Tableau des interprétations écologiques, des 5 classes d’IBD.</w:t>
      </w:r>
      <w:r w:rsidRPr="00492E0B">
        <w:rPr>
          <w:rFonts w:ascii="Arial" w:eastAsia="Times New Roman" w:hAnsi="Arial" w:cs="Arial"/>
          <w:color w:val="000000"/>
          <w:sz w:val="24"/>
          <w:szCs w:val="24"/>
          <w:lang w:eastAsia="fr-FR"/>
        </w:rPr>
        <w:br/>
        <w:t> </w:t>
      </w:r>
    </w:p>
    <w:p w14:paraId="1022FB01" w14:textId="77777777" w:rsidR="00492E0B" w:rsidRPr="00492E0B" w:rsidRDefault="00492E0B" w:rsidP="00492E0B">
      <w:pPr>
        <w:shd w:val="clear" w:color="auto" w:fill="FFFFFF"/>
        <w:spacing w:after="0" w:line="240" w:lineRule="auto"/>
        <w:rPr>
          <w:rFonts w:ascii="Arial" w:eastAsia="Times New Roman" w:hAnsi="Arial" w:cs="Arial"/>
          <w:color w:val="000000"/>
          <w:sz w:val="24"/>
          <w:szCs w:val="24"/>
          <w:lang w:eastAsia="fr-FR"/>
        </w:rPr>
      </w:pPr>
      <w:r w:rsidRPr="00492E0B">
        <w:rPr>
          <w:rFonts w:ascii="Arial" w:eastAsia="Times New Roman" w:hAnsi="Arial" w:cs="Arial"/>
          <w:b/>
          <w:bCs/>
          <w:color w:val="000000"/>
          <w:sz w:val="24"/>
          <w:szCs w:val="24"/>
          <w:lang w:eastAsia="fr-FR"/>
        </w:rPr>
        <w:t> Exemples de communautés de diatomées</w:t>
      </w:r>
      <w:r w:rsidRPr="00492E0B">
        <w:rPr>
          <w:rFonts w:ascii="Arial" w:eastAsia="Times New Roman" w:hAnsi="Arial" w:cs="Arial"/>
          <w:color w:val="000000"/>
          <w:sz w:val="24"/>
          <w:szCs w:val="24"/>
          <w:lang w:eastAsia="fr-FR"/>
        </w:rPr>
        <w:t>.</w:t>
      </w:r>
    </w:p>
    <w:p w14:paraId="29041940" w14:textId="77777777" w:rsidR="00492E0B" w:rsidRPr="00492E0B" w:rsidRDefault="00492E0B" w:rsidP="00492E0B">
      <w:pPr>
        <w:shd w:val="clear" w:color="auto" w:fill="FFFFFF"/>
        <w:spacing w:before="120" w:after="240" w:line="240" w:lineRule="auto"/>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Les communautés de diatomées que l’on retrouve dans les cours d’eau en milieu naturel sont composées d’espèces ne tolérant pas les perturbations. Espèces oligotrophes, présentes en eaux pauvres en nutriments IBD = classe 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49"/>
        <w:gridCol w:w="5107"/>
      </w:tblGrid>
      <w:tr w:rsidR="00492E0B" w:rsidRPr="00492E0B" w14:paraId="79A6FC34" w14:textId="77777777" w:rsidTr="00492E0B">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D497575" w14:textId="77777777" w:rsidR="00492E0B" w:rsidRPr="00492E0B" w:rsidRDefault="00492E0B" w:rsidP="00492E0B">
            <w:pPr>
              <w:spacing w:after="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noProof/>
                <w:sz w:val="24"/>
                <w:szCs w:val="24"/>
                <w:lang w:eastAsia="fr-FR"/>
              </w:rPr>
              <w:drawing>
                <wp:inline distT="0" distB="0" distL="0" distR="0" wp14:anchorId="4AEF8FE2" wp14:editId="636FB222">
                  <wp:extent cx="2903220" cy="2202180"/>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3220" cy="22021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62BCEBD" w14:textId="77777777" w:rsidR="00492E0B" w:rsidRPr="00492E0B" w:rsidRDefault="00492E0B" w:rsidP="00492E0B">
            <w:pPr>
              <w:spacing w:after="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noProof/>
                <w:sz w:val="24"/>
                <w:szCs w:val="24"/>
                <w:lang w:eastAsia="fr-FR"/>
              </w:rPr>
              <w:drawing>
                <wp:inline distT="0" distB="0" distL="0" distR="0" wp14:anchorId="4F11A4CF" wp14:editId="72EC6699">
                  <wp:extent cx="3672840" cy="288036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2840" cy="2880360"/>
                          </a:xfrm>
                          <a:prstGeom prst="rect">
                            <a:avLst/>
                          </a:prstGeom>
                          <a:noFill/>
                          <a:ln>
                            <a:noFill/>
                          </a:ln>
                        </pic:spPr>
                      </pic:pic>
                    </a:graphicData>
                  </a:graphic>
                </wp:inline>
              </w:drawing>
            </w:r>
          </w:p>
        </w:tc>
      </w:tr>
      <w:tr w:rsidR="00492E0B" w:rsidRPr="00492E0B" w14:paraId="2ADFB6D0" w14:textId="77777777" w:rsidTr="00492E0B">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626450A" w14:textId="77777777" w:rsidR="00492E0B" w:rsidRPr="00492E0B" w:rsidRDefault="00492E0B" w:rsidP="00492E0B">
            <w:pPr>
              <w:spacing w:after="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noProof/>
                <w:sz w:val="24"/>
                <w:szCs w:val="24"/>
                <w:lang w:eastAsia="fr-FR"/>
              </w:rPr>
              <w:drawing>
                <wp:inline distT="0" distB="0" distL="0" distR="0" wp14:anchorId="7228EDC5" wp14:editId="273697E1">
                  <wp:extent cx="2895600" cy="22098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95600" cy="22098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553344B5" w14:textId="77777777" w:rsidR="00492E0B" w:rsidRPr="00492E0B" w:rsidRDefault="00492E0B" w:rsidP="00492E0B">
            <w:pPr>
              <w:spacing w:after="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sz w:val="24"/>
                <w:szCs w:val="24"/>
                <w:lang w:eastAsia="fr-FR"/>
              </w:rPr>
              <w:t>Qualité biologique des cours d'eau en France. Edition 2000.</w:t>
            </w:r>
            <w:r w:rsidRPr="00492E0B">
              <w:rPr>
                <w:rFonts w:ascii="Times New Roman" w:eastAsia="Times New Roman" w:hAnsi="Times New Roman" w:cs="Times New Roman"/>
                <w:noProof/>
                <w:sz w:val="24"/>
                <w:szCs w:val="24"/>
                <w:lang w:eastAsia="fr-FR"/>
              </w:rPr>
              <w:drawing>
                <wp:inline distT="0" distB="0" distL="0" distR="0" wp14:anchorId="746D4935" wp14:editId="1F9E787B">
                  <wp:extent cx="3802380" cy="2400300"/>
                  <wp:effectExtent l="0" t="0" r="762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02380" cy="2400300"/>
                          </a:xfrm>
                          <a:prstGeom prst="rect">
                            <a:avLst/>
                          </a:prstGeom>
                          <a:noFill/>
                          <a:ln>
                            <a:noFill/>
                          </a:ln>
                        </pic:spPr>
                      </pic:pic>
                    </a:graphicData>
                  </a:graphic>
                </wp:inline>
              </w:drawing>
            </w:r>
          </w:p>
        </w:tc>
      </w:tr>
    </w:tbl>
    <w:p w14:paraId="637501FB" w14:textId="77777777" w:rsidR="00492E0B" w:rsidRPr="00492E0B" w:rsidRDefault="00492E0B" w:rsidP="00492E0B">
      <w:pPr>
        <w:shd w:val="clear" w:color="auto" w:fill="FFFFFF"/>
        <w:spacing w:before="120" w:after="240" w:line="240" w:lineRule="auto"/>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Suivi des cours d’eau à partir des indicateurs environnementaux. Yann Boissonneault</w:t>
      </w:r>
    </w:p>
    <w:p w14:paraId="63FA558A" w14:textId="77777777" w:rsidR="00925F90" w:rsidRDefault="00492E0B" w:rsidP="00492E0B">
      <w:pPr>
        <w:shd w:val="clear" w:color="auto" w:fill="FFFFFF"/>
        <w:spacing w:after="0" w:line="240" w:lineRule="auto"/>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br/>
        <w:t>À l’opposé, dans les cours d’eau subissant des perturbations, particulièrement où les nutriments sont en excès, nous retrouvons des espèces tolérantes aux perturbations, espèces très eutrophes (IBD = classe E).</w:t>
      </w:r>
      <w:r w:rsidRPr="00492E0B">
        <w:rPr>
          <w:rFonts w:ascii="Arial" w:eastAsia="Times New Roman" w:hAnsi="Arial" w:cs="Arial"/>
          <w:color w:val="000000"/>
          <w:sz w:val="24"/>
          <w:szCs w:val="24"/>
          <w:lang w:eastAsia="fr-FR"/>
        </w:rPr>
        <w:br/>
      </w:r>
      <w:r w:rsidRPr="00492E0B">
        <w:rPr>
          <w:rFonts w:ascii="Arial" w:eastAsia="Times New Roman" w:hAnsi="Arial" w:cs="Arial"/>
          <w:color w:val="000000"/>
          <w:sz w:val="24"/>
          <w:szCs w:val="24"/>
          <w:lang w:eastAsia="fr-FR"/>
        </w:rPr>
        <w:br/>
      </w:r>
    </w:p>
    <w:p w14:paraId="1AD9F1C6" w14:textId="15B06E98" w:rsidR="00492E0B" w:rsidRDefault="00492E0B" w:rsidP="00925F90">
      <w:pPr>
        <w:shd w:val="clear" w:color="auto" w:fill="FFFFFF"/>
        <w:spacing w:after="0" w:line="240" w:lineRule="auto"/>
        <w:jc w:val="center"/>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lastRenderedPageBreak/>
        <w:t xml:space="preserve">Une vidéo du </w:t>
      </w:r>
      <w:proofErr w:type="spellStart"/>
      <w:r w:rsidRPr="00492E0B">
        <w:rPr>
          <w:rFonts w:ascii="Arial" w:eastAsia="Times New Roman" w:hAnsi="Arial" w:cs="Arial"/>
          <w:color w:val="000000"/>
          <w:sz w:val="24"/>
          <w:szCs w:val="24"/>
          <w:lang w:eastAsia="fr-FR"/>
        </w:rPr>
        <w:t>cemagref</w:t>
      </w:r>
      <w:proofErr w:type="spellEnd"/>
      <w:r w:rsidRPr="00492E0B">
        <w:rPr>
          <w:rFonts w:ascii="Arial" w:eastAsia="Times New Roman" w:hAnsi="Arial" w:cs="Arial"/>
          <w:color w:val="000000"/>
          <w:sz w:val="24"/>
          <w:szCs w:val="24"/>
          <w:lang w:eastAsia="fr-FR"/>
        </w:rPr>
        <w:t xml:space="preserve"> sur cette page</w:t>
      </w:r>
    </w:p>
    <w:p w14:paraId="2C8F806E" w14:textId="77777777" w:rsidR="00925F90" w:rsidRPr="00492E0B" w:rsidRDefault="00925F90" w:rsidP="00492E0B">
      <w:pPr>
        <w:shd w:val="clear" w:color="auto" w:fill="FFFFFF"/>
        <w:spacing w:after="0" w:line="240" w:lineRule="auto"/>
        <w:rPr>
          <w:rFonts w:ascii="Arial" w:eastAsia="Times New Roman" w:hAnsi="Arial" w:cs="Arial"/>
          <w:color w:val="000000"/>
          <w:sz w:val="24"/>
          <w:szCs w:val="24"/>
          <w:lang w:eastAsia="fr-FR"/>
        </w:rPr>
      </w:pPr>
    </w:p>
    <w:p w14:paraId="361CE883" w14:textId="77777777" w:rsidR="00492E0B" w:rsidRPr="00492E0B" w:rsidRDefault="00492E0B" w:rsidP="00925F90">
      <w:pPr>
        <w:shd w:val="clear" w:color="auto" w:fill="FFFFFF"/>
        <w:spacing w:after="0" w:line="240" w:lineRule="auto"/>
        <w:jc w:val="center"/>
        <w:rPr>
          <w:rFonts w:ascii="Arial" w:eastAsia="Times New Roman" w:hAnsi="Arial" w:cs="Arial"/>
          <w:color w:val="000000"/>
          <w:sz w:val="24"/>
          <w:szCs w:val="24"/>
          <w:lang w:eastAsia="fr-FR"/>
        </w:rPr>
      </w:pPr>
      <w:r w:rsidRPr="00492E0B">
        <w:rPr>
          <w:rFonts w:ascii="Arial" w:eastAsia="Times New Roman" w:hAnsi="Arial" w:cs="Arial"/>
          <w:noProof/>
          <w:color w:val="0000FF"/>
          <w:sz w:val="24"/>
          <w:szCs w:val="24"/>
          <w:bdr w:val="none" w:sz="0" w:space="0" w:color="auto" w:frame="1"/>
          <w:lang w:eastAsia="fr-FR"/>
        </w:rPr>
        <w:drawing>
          <wp:inline distT="0" distB="0" distL="0" distR="0" wp14:anchorId="1D80D4D6" wp14:editId="7271DA86">
            <wp:extent cx="2857500" cy="1638300"/>
            <wp:effectExtent l="0" t="0" r="0" b="0"/>
            <wp:docPr id="12" name="Image 12">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1638300"/>
                    </a:xfrm>
                    <a:prstGeom prst="rect">
                      <a:avLst/>
                    </a:prstGeom>
                    <a:noFill/>
                    <a:ln>
                      <a:noFill/>
                    </a:ln>
                  </pic:spPr>
                </pic:pic>
              </a:graphicData>
            </a:graphic>
          </wp:inline>
        </w:drawing>
      </w:r>
      <w:r w:rsidRPr="00492E0B">
        <w:rPr>
          <w:rFonts w:ascii="Arial" w:eastAsia="Times New Roman" w:hAnsi="Arial" w:cs="Arial"/>
          <w:color w:val="000000"/>
          <w:sz w:val="24"/>
          <w:szCs w:val="24"/>
          <w:lang w:eastAsia="fr-FR"/>
        </w:rPr>
        <w:br/>
      </w:r>
      <w:hyperlink r:id="rId23" w:tgtFrame="_blank" w:history="1">
        <w:r w:rsidRPr="00492E0B">
          <w:rPr>
            <w:rFonts w:ascii="Arial" w:eastAsia="Times New Roman" w:hAnsi="Arial" w:cs="Arial"/>
            <w:color w:val="0000FF"/>
            <w:sz w:val="24"/>
            <w:szCs w:val="24"/>
            <w:u w:val="single"/>
            <w:bdr w:val="none" w:sz="0" w:space="0" w:color="auto" w:frame="1"/>
            <w:lang w:eastAsia="fr-FR"/>
          </w:rPr>
          <w:t>http://biodiversite.cema</w:t>
        </w:r>
        <w:r w:rsidRPr="00492E0B">
          <w:rPr>
            <w:rFonts w:ascii="Arial" w:eastAsia="Times New Roman" w:hAnsi="Arial" w:cs="Arial"/>
            <w:color w:val="0000FF"/>
            <w:sz w:val="24"/>
            <w:szCs w:val="24"/>
            <w:u w:val="single"/>
            <w:bdr w:val="none" w:sz="0" w:space="0" w:color="auto" w:frame="1"/>
            <w:lang w:eastAsia="fr-FR"/>
          </w:rPr>
          <w:t>g</w:t>
        </w:r>
        <w:r w:rsidRPr="00492E0B">
          <w:rPr>
            <w:rFonts w:ascii="Arial" w:eastAsia="Times New Roman" w:hAnsi="Arial" w:cs="Arial"/>
            <w:color w:val="0000FF"/>
            <w:sz w:val="24"/>
            <w:szCs w:val="24"/>
            <w:u w:val="single"/>
            <w:bdr w:val="none" w:sz="0" w:space="0" w:color="auto" w:frame="1"/>
            <w:lang w:eastAsia="fr-FR"/>
          </w:rPr>
          <w:t>ref.fr/?p=655</w:t>
        </w:r>
      </w:hyperlink>
    </w:p>
    <w:p w14:paraId="0E10AA2E" w14:textId="77777777" w:rsidR="00492E0B" w:rsidRPr="00492E0B" w:rsidRDefault="00492E0B" w:rsidP="00492E0B">
      <w:pPr>
        <w:shd w:val="clear" w:color="auto" w:fill="FFFFFF"/>
        <w:spacing w:after="0" w:line="240" w:lineRule="auto"/>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br/>
      </w:r>
      <w:r w:rsidRPr="00492E0B">
        <w:rPr>
          <w:rFonts w:ascii="Arial" w:eastAsia="Times New Roman" w:hAnsi="Arial" w:cs="Arial"/>
          <w:b/>
          <w:bCs/>
          <w:color w:val="000000"/>
          <w:sz w:val="24"/>
          <w:szCs w:val="24"/>
          <w:lang w:eastAsia="fr-FR"/>
        </w:rPr>
        <w:t xml:space="preserve">Le guide méthodologique pour la mise en </w:t>
      </w:r>
      <w:proofErr w:type="spellStart"/>
      <w:r w:rsidRPr="00492E0B">
        <w:rPr>
          <w:rFonts w:ascii="Arial" w:eastAsia="Times New Roman" w:hAnsi="Arial" w:cs="Arial"/>
          <w:b/>
          <w:bCs/>
          <w:color w:val="000000"/>
          <w:sz w:val="24"/>
          <w:szCs w:val="24"/>
          <w:lang w:eastAsia="fr-FR"/>
        </w:rPr>
        <w:t>oeuvre</w:t>
      </w:r>
      <w:proofErr w:type="spellEnd"/>
      <w:r w:rsidRPr="00492E0B">
        <w:rPr>
          <w:rFonts w:ascii="Arial" w:eastAsia="Times New Roman" w:hAnsi="Arial" w:cs="Arial"/>
          <w:b/>
          <w:bCs/>
          <w:color w:val="000000"/>
          <w:sz w:val="24"/>
          <w:szCs w:val="24"/>
          <w:lang w:eastAsia="fr-FR"/>
        </w:rPr>
        <w:t xml:space="preserve"> de l'Indice Biologique Diatomées</w:t>
      </w:r>
      <w:r w:rsidRPr="00492E0B">
        <w:rPr>
          <w:rFonts w:ascii="Arial" w:eastAsia="Times New Roman" w:hAnsi="Arial" w:cs="Arial"/>
          <w:color w:val="000000"/>
          <w:sz w:val="24"/>
          <w:szCs w:val="24"/>
          <w:lang w:eastAsia="fr-FR"/>
        </w:rPr>
        <w:t>, édité par l’Agence de l’eau d’Artois-Picardie, permet une détermination précise dès lors que les observations microscopiques sont de très bonne qualité.</w:t>
      </w:r>
      <w:r w:rsidRPr="00492E0B">
        <w:rPr>
          <w:rFonts w:ascii="Arial" w:eastAsia="Times New Roman" w:hAnsi="Arial" w:cs="Arial"/>
          <w:color w:val="000000"/>
          <w:sz w:val="24"/>
          <w:szCs w:val="24"/>
          <w:lang w:eastAsia="fr-FR"/>
        </w:rPr>
        <w:br/>
      </w:r>
      <w:hyperlink r:id="rId24" w:tgtFrame="_blank" w:history="1">
        <w:r w:rsidRPr="00492E0B">
          <w:rPr>
            <w:rFonts w:ascii="Arial" w:eastAsia="Times New Roman" w:hAnsi="Arial" w:cs="Arial"/>
            <w:color w:val="0000FF"/>
            <w:sz w:val="24"/>
            <w:szCs w:val="24"/>
            <w:u w:val="single"/>
            <w:bdr w:val="none" w:sz="0" w:space="0" w:color="auto" w:frame="1"/>
            <w:lang w:eastAsia="fr-FR"/>
          </w:rPr>
          <w:t>www.eau-artois-picardie.fr/IMG/BaseDoc/aegis/2496/B_16478.pdf</w:t>
        </w:r>
      </w:hyperlink>
      <w:r w:rsidRPr="00492E0B">
        <w:rPr>
          <w:rFonts w:ascii="Arial" w:eastAsia="Times New Roman" w:hAnsi="Arial" w:cs="Arial"/>
          <w:color w:val="000000"/>
          <w:sz w:val="24"/>
          <w:szCs w:val="24"/>
          <w:lang w:eastAsia="fr-FR"/>
        </w:rPr>
        <w:br/>
        <w:t>Voici, quelques diatomées regroupées par planche indiquant la classe de qualité des eaux. Pages 80 à 85.</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0"/>
        <w:gridCol w:w="2631"/>
        <w:gridCol w:w="3735"/>
      </w:tblGrid>
      <w:tr w:rsidR="00492E0B" w:rsidRPr="00492E0B" w14:paraId="32FC8458" w14:textId="77777777" w:rsidTr="00492E0B">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05D7038" w14:textId="77777777" w:rsidR="00492E0B" w:rsidRPr="00492E0B" w:rsidRDefault="00492E0B" w:rsidP="00492E0B">
            <w:pPr>
              <w:spacing w:before="120" w:after="240" w:line="240" w:lineRule="auto"/>
              <w:jc w:val="center"/>
              <w:rPr>
                <w:rFonts w:ascii="Times New Roman" w:eastAsia="Times New Roman" w:hAnsi="Times New Roman" w:cs="Times New Roman"/>
                <w:sz w:val="24"/>
                <w:szCs w:val="24"/>
                <w:lang w:eastAsia="fr-FR"/>
              </w:rPr>
            </w:pPr>
            <w:r w:rsidRPr="00492E0B">
              <w:rPr>
                <w:rFonts w:ascii="Times New Roman" w:eastAsia="Times New Roman" w:hAnsi="Times New Roman" w:cs="Times New Roman"/>
                <w:noProof/>
                <w:sz w:val="24"/>
                <w:szCs w:val="24"/>
                <w:lang w:eastAsia="fr-FR"/>
              </w:rPr>
              <w:drawing>
                <wp:inline distT="0" distB="0" distL="0" distR="0" wp14:anchorId="14D93D25" wp14:editId="6D0B6EA9">
                  <wp:extent cx="1943100" cy="309372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43100" cy="3093720"/>
                          </a:xfrm>
                          <a:prstGeom prst="rect">
                            <a:avLst/>
                          </a:prstGeom>
                          <a:noFill/>
                          <a:ln>
                            <a:noFill/>
                          </a:ln>
                        </pic:spPr>
                      </pic:pic>
                    </a:graphicData>
                  </a:graphic>
                </wp:inline>
              </w:drawing>
            </w:r>
          </w:p>
          <w:p w14:paraId="0BA6CF17" w14:textId="77777777" w:rsidR="00492E0B" w:rsidRPr="00492E0B" w:rsidRDefault="00492E0B" w:rsidP="00492E0B">
            <w:pPr>
              <w:spacing w:before="120" w:after="24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sz w:val="24"/>
                <w:szCs w:val="24"/>
                <w:lang w:eastAsia="fr-FR"/>
              </w:rPr>
              <w:t>Très mauvaise qualité</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963686B" w14:textId="77777777" w:rsidR="00492E0B" w:rsidRPr="00492E0B" w:rsidRDefault="00492E0B" w:rsidP="00492E0B">
            <w:pPr>
              <w:spacing w:before="120" w:after="240" w:line="240" w:lineRule="auto"/>
              <w:jc w:val="center"/>
              <w:rPr>
                <w:rFonts w:ascii="Times New Roman" w:eastAsia="Times New Roman" w:hAnsi="Times New Roman" w:cs="Times New Roman"/>
                <w:sz w:val="24"/>
                <w:szCs w:val="24"/>
                <w:lang w:eastAsia="fr-FR"/>
              </w:rPr>
            </w:pPr>
            <w:r w:rsidRPr="00492E0B">
              <w:rPr>
                <w:rFonts w:ascii="Times New Roman" w:eastAsia="Times New Roman" w:hAnsi="Times New Roman" w:cs="Times New Roman"/>
                <w:noProof/>
                <w:sz w:val="24"/>
                <w:szCs w:val="24"/>
                <w:lang w:eastAsia="fr-FR"/>
              </w:rPr>
              <w:drawing>
                <wp:inline distT="0" distB="0" distL="0" distR="0" wp14:anchorId="6AA12867" wp14:editId="4397DD8C">
                  <wp:extent cx="2179320" cy="3078480"/>
                  <wp:effectExtent l="0" t="0" r="0"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79320" cy="3078480"/>
                          </a:xfrm>
                          <a:prstGeom prst="rect">
                            <a:avLst/>
                          </a:prstGeom>
                          <a:noFill/>
                          <a:ln>
                            <a:noFill/>
                          </a:ln>
                        </pic:spPr>
                      </pic:pic>
                    </a:graphicData>
                  </a:graphic>
                </wp:inline>
              </w:drawing>
            </w:r>
          </w:p>
          <w:p w14:paraId="15A99A27" w14:textId="77777777" w:rsidR="00492E0B" w:rsidRPr="00492E0B" w:rsidRDefault="00492E0B" w:rsidP="00492E0B">
            <w:pPr>
              <w:spacing w:before="120" w:after="24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sz w:val="24"/>
                <w:szCs w:val="24"/>
                <w:lang w:eastAsia="fr-FR"/>
              </w:rPr>
              <w:t>Mauvaise qualité</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268B965F" w14:textId="77777777" w:rsidR="00492E0B" w:rsidRPr="00492E0B" w:rsidRDefault="00492E0B" w:rsidP="00492E0B">
            <w:pPr>
              <w:spacing w:before="120" w:after="24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noProof/>
                <w:sz w:val="24"/>
                <w:szCs w:val="24"/>
                <w:lang w:eastAsia="fr-FR"/>
              </w:rPr>
              <w:drawing>
                <wp:inline distT="0" distB="0" distL="0" distR="0" wp14:anchorId="341B0D71" wp14:editId="0CDF69C4">
                  <wp:extent cx="2255520" cy="3040380"/>
                  <wp:effectExtent l="0" t="0" r="0" b="762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55520" cy="3040380"/>
                          </a:xfrm>
                          <a:prstGeom prst="rect">
                            <a:avLst/>
                          </a:prstGeom>
                          <a:noFill/>
                          <a:ln>
                            <a:noFill/>
                          </a:ln>
                        </pic:spPr>
                      </pic:pic>
                    </a:graphicData>
                  </a:graphic>
                </wp:inline>
              </w:drawing>
            </w:r>
          </w:p>
          <w:p w14:paraId="541489EF" w14:textId="77777777" w:rsidR="00492E0B" w:rsidRPr="00492E0B" w:rsidRDefault="00492E0B" w:rsidP="00492E0B">
            <w:pPr>
              <w:spacing w:before="120" w:after="24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sz w:val="24"/>
                <w:szCs w:val="24"/>
                <w:lang w:eastAsia="fr-FR"/>
              </w:rPr>
              <w:t>Qualité moyenne</w:t>
            </w:r>
          </w:p>
        </w:tc>
      </w:tr>
      <w:tr w:rsidR="00492E0B" w:rsidRPr="00492E0B" w14:paraId="6EE53A7A" w14:textId="77777777" w:rsidTr="00492E0B">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C6DFABD" w14:textId="77777777" w:rsidR="00492E0B" w:rsidRPr="00492E0B" w:rsidRDefault="00492E0B" w:rsidP="00492E0B">
            <w:pPr>
              <w:spacing w:before="120" w:after="24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noProof/>
                <w:sz w:val="24"/>
                <w:szCs w:val="24"/>
                <w:lang w:eastAsia="fr-FR"/>
              </w:rPr>
              <w:lastRenderedPageBreak/>
              <w:drawing>
                <wp:inline distT="0" distB="0" distL="0" distR="0" wp14:anchorId="71E94324" wp14:editId="1CC1AC19">
                  <wp:extent cx="2232660" cy="2987040"/>
                  <wp:effectExtent l="0" t="0" r="0" b="381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32660" cy="2987040"/>
                          </a:xfrm>
                          <a:prstGeom prst="rect">
                            <a:avLst/>
                          </a:prstGeom>
                          <a:noFill/>
                          <a:ln>
                            <a:noFill/>
                          </a:ln>
                        </pic:spPr>
                      </pic:pic>
                    </a:graphicData>
                  </a:graphic>
                </wp:inline>
              </w:drawing>
            </w:r>
          </w:p>
          <w:p w14:paraId="4238E52C" w14:textId="77777777" w:rsidR="00492E0B" w:rsidRPr="00492E0B" w:rsidRDefault="00492E0B" w:rsidP="00492E0B">
            <w:pPr>
              <w:spacing w:before="120" w:after="24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sz w:val="24"/>
                <w:szCs w:val="24"/>
                <w:lang w:eastAsia="fr-FR"/>
              </w:rPr>
              <w:t>Bonne qualité</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1BBCB1E3" w14:textId="77777777" w:rsidR="00492E0B" w:rsidRPr="00492E0B" w:rsidRDefault="00492E0B" w:rsidP="00492E0B">
            <w:pPr>
              <w:spacing w:after="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sz w:val="24"/>
                <w:szCs w:val="24"/>
                <w:lang w:eastAsia="fr-FR"/>
              </w:rPr>
              <w:t>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hideMark/>
          </w:tcPr>
          <w:p w14:paraId="31011055" w14:textId="77777777" w:rsidR="00492E0B" w:rsidRPr="00492E0B" w:rsidRDefault="00492E0B" w:rsidP="00492E0B">
            <w:pPr>
              <w:spacing w:before="120" w:after="24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noProof/>
                <w:sz w:val="24"/>
                <w:szCs w:val="24"/>
                <w:lang w:eastAsia="fr-FR"/>
              </w:rPr>
              <w:drawing>
                <wp:inline distT="0" distB="0" distL="0" distR="0" wp14:anchorId="4CF403D6" wp14:editId="484410E4">
                  <wp:extent cx="3185160" cy="427482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85160" cy="4274820"/>
                          </a:xfrm>
                          <a:prstGeom prst="rect">
                            <a:avLst/>
                          </a:prstGeom>
                          <a:noFill/>
                          <a:ln>
                            <a:noFill/>
                          </a:ln>
                        </pic:spPr>
                      </pic:pic>
                    </a:graphicData>
                  </a:graphic>
                </wp:inline>
              </w:drawing>
            </w:r>
          </w:p>
          <w:p w14:paraId="10DC4F91" w14:textId="77777777" w:rsidR="00492E0B" w:rsidRPr="00492E0B" w:rsidRDefault="00492E0B" w:rsidP="00492E0B">
            <w:pPr>
              <w:spacing w:before="120" w:after="240" w:line="240" w:lineRule="auto"/>
              <w:rPr>
                <w:rFonts w:ascii="Times New Roman" w:eastAsia="Times New Roman" w:hAnsi="Times New Roman" w:cs="Times New Roman"/>
                <w:sz w:val="24"/>
                <w:szCs w:val="24"/>
                <w:lang w:eastAsia="fr-FR"/>
              </w:rPr>
            </w:pPr>
            <w:r w:rsidRPr="00492E0B">
              <w:rPr>
                <w:rFonts w:ascii="Times New Roman" w:eastAsia="Times New Roman" w:hAnsi="Times New Roman" w:cs="Times New Roman"/>
                <w:sz w:val="24"/>
                <w:szCs w:val="24"/>
                <w:lang w:eastAsia="fr-FR"/>
              </w:rPr>
              <w:t>Excellente qualité</w:t>
            </w:r>
          </w:p>
        </w:tc>
      </w:tr>
    </w:tbl>
    <w:p w14:paraId="74D12838" w14:textId="77777777" w:rsidR="00F10C50" w:rsidRDefault="00492E0B" w:rsidP="00492E0B">
      <w:pPr>
        <w:shd w:val="clear" w:color="auto" w:fill="FFFFFF"/>
        <w:spacing w:after="0" w:line="240" w:lineRule="auto"/>
        <w:jc w:val="center"/>
        <w:rPr>
          <w:rFonts w:ascii="Arial" w:eastAsia="Times New Roman" w:hAnsi="Arial" w:cs="Arial"/>
          <w:b/>
          <w:bCs/>
          <w:color w:val="000000"/>
          <w:sz w:val="24"/>
          <w:szCs w:val="24"/>
          <w:u w:val="single"/>
          <w:lang w:eastAsia="fr-FR"/>
        </w:rPr>
      </w:pPr>
      <w:r w:rsidRPr="00492E0B">
        <w:rPr>
          <w:rFonts w:ascii="Arial" w:eastAsia="Times New Roman" w:hAnsi="Arial" w:cs="Arial"/>
          <w:color w:val="000000"/>
          <w:sz w:val="24"/>
          <w:szCs w:val="24"/>
          <w:lang w:eastAsia="fr-FR"/>
        </w:rPr>
        <w:br/>
      </w:r>
      <w:r w:rsidRPr="00492E0B">
        <w:rPr>
          <w:rFonts w:ascii="Arial" w:eastAsia="Times New Roman" w:hAnsi="Arial" w:cs="Arial"/>
          <w:color w:val="000000"/>
          <w:sz w:val="24"/>
          <w:szCs w:val="24"/>
          <w:lang w:eastAsia="fr-FR"/>
        </w:rPr>
        <w:br/>
      </w:r>
    </w:p>
    <w:p w14:paraId="16E1DDBF" w14:textId="77777777" w:rsidR="00F10C50" w:rsidRDefault="00F10C50">
      <w:pPr>
        <w:rPr>
          <w:rFonts w:ascii="Arial" w:eastAsia="Times New Roman" w:hAnsi="Arial" w:cs="Arial"/>
          <w:b/>
          <w:bCs/>
          <w:color w:val="000000"/>
          <w:sz w:val="24"/>
          <w:szCs w:val="24"/>
          <w:u w:val="single"/>
          <w:lang w:eastAsia="fr-FR"/>
        </w:rPr>
      </w:pPr>
      <w:r>
        <w:rPr>
          <w:rFonts w:ascii="Arial" w:eastAsia="Times New Roman" w:hAnsi="Arial" w:cs="Arial"/>
          <w:b/>
          <w:bCs/>
          <w:color w:val="000000"/>
          <w:sz w:val="24"/>
          <w:szCs w:val="24"/>
          <w:u w:val="single"/>
          <w:lang w:eastAsia="fr-FR"/>
        </w:rPr>
        <w:br w:type="page"/>
      </w:r>
    </w:p>
    <w:p w14:paraId="500D820C" w14:textId="09FBD226" w:rsidR="00E6351F" w:rsidRPr="00071879" w:rsidRDefault="00071879" w:rsidP="00071879">
      <w:pPr>
        <w:shd w:val="clear" w:color="auto" w:fill="FFC000"/>
        <w:jc w:val="center"/>
        <w:rPr>
          <w:rFonts w:ascii="Arial" w:eastAsia="Times New Roman" w:hAnsi="Arial" w:cs="Arial"/>
          <w:color w:val="000000"/>
          <w:sz w:val="28"/>
          <w:szCs w:val="28"/>
          <w:lang w:eastAsia="fr-FR"/>
        </w:rPr>
      </w:pPr>
      <w:r w:rsidRPr="00071879">
        <w:rPr>
          <w:rFonts w:ascii="Arial" w:eastAsia="Times New Roman" w:hAnsi="Arial" w:cs="Arial"/>
          <w:color w:val="000000"/>
          <w:sz w:val="28"/>
          <w:szCs w:val="28"/>
          <w:lang w:eastAsia="fr-FR"/>
        </w:rPr>
        <w:lastRenderedPageBreak/>
        <w:t>A rendre sur le cahier de laboratoire</w:t>
      </w:r>
    </w:p>
    <w:p w14:paraId="70D8D114" w14:textId="77777777" w:rsidR="00E6351F" w:rsidRPr="00E6351F" w:rsidRDefault="00E6351F">
      <w:pPr>
        <w:rPr>
          <w:rFonts w:ascii="Arial" w:eastAsia="Times New Roman" w:hAnsi="Arial" w:cs="Arial"/>
          <w:color w:val="000000"/>
          <w:sz w:val="24"/>
          <w:szCs w:val="24"/>
          <w:lang w:eastAsia="fr-FR"/>
        </w:rPr>
      </w:pPr>
    </w:p>
    <w:p w14:paraId="70B6F2BD" w14:textId="2B5CC7C2" w:rsidR="00071879" w:rsidRDefault="00071879">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Il s’agit dans un premier temps de comprendre la démarche. Pour cela vous rédiger quelques lignes sur le cahier de laboratoire expliquant :</w:t>
      </w:r>
    </w:p>
    <w:p w14:paraId="63D267CB" w14:textId="19E4CBB6" w:rsidR="00071879" w:rsidRDefault="00071879">
      <w:pPr>
        <w:rPr>
          <w:rFonts w:ascii="Arial" w:eastAsia="Times New Roman" w:hAnsi="Arial" w:cs="Arial"/>
          <w:color w:val="000000"/>
          <w:sz w:val="24"/>
          <w:szCs w:val="24"/>
          <w:lang w:eastAsia="fr-FR"/>
        </w:rPr>
      </w:pPr>
    </w:p>
    <w:p w14:paraId="7967CD58" w14:textId="03D4AEDD" w:rsidR="00071879" w:rsidRDefault="00071879">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b/>
      </w:r>
      <w:r>
        <w:rPr>
          <w:rFonts w:ascii="Arial" w:eastAsia="Times New Roman" w:hAnsi="Arial" w:cs="Arial"/>
          <w:color w:val="000000"/>
          <w:sz w:val="24"/>
          <w:szCs w:val="24"/>
          <w:lang w:eastAsia="fr-FR"/>
        </w:rPr>
        <w:tab/>
      </w:r>
      <w:r>
        <w:rPr>
          <w:rFonts w:ascii="Arial" w:eastAsia="Times New Roman" w:hAnsi="Arial" w:cs="Arial"/>
          <w:color w:val="000000"/>
          <w:sz w:val="24"/>
          <w:szCs w:val="24"/>
          <w:lang w:eastAsia="fr-FR"/>
        </w:rPr>
        <w:tab/>
        <w:t>La démarche</w:t>
      </w:r>
    </w:p>
    <w:p w14:paraId="1145152D" w14:textId="0FCE812F" w:rsidR="00071879" w:rsidRDefault="00071879">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b/>
      </w:r>
      <w:r>
        <w:rPr>
          <w:rFonts w:ascii="Arial" w:eastAsia="Times New Roman" w:hAnsi="Arial" w:cs="Arial"/>
          <w:color w:val="000000"/>
          <w:sz w:val="24"/>
          <w:szCs w:val="24"/>
          <w:lang w:eastAsia="fr-FR"/>
        </w:rPr>
        <w:tab/>
      </w:r>
      <w:r>
        <w:rPr>
          <w:rFonts w:ascii="Arial" w:eastAsia="Times New Roman" w:hAnsi="Arial" w:cs="Arial"/>
          <w:color w:val="000000"/>
          <w:sz w:val="24"/>
          <w:szCs w:val="24"/>
          <w:lang w:eastAsia="fr-FR"/>
        </w:rPr>
        <w:tab/>
        <w:t>L’intérêt</w:t>
      </w:r>
    </w:p>
    <w:p w14:paraId="22C7FA38" w14:textId="58B57F7C" w:rsidR="00071879" w:rsidRDefault="00071879">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b/>
      </w:r>
      <w:r>
        <w:rPr>
          <w:rFonts w:ascii="Arial" w:eastAsia="Times New Roman" w:hAnsi="Arial" w:cs="Arial"/>
          <w:color w:val="000000"/>
          <w:sz w:val="24"/>
          <w:szCs w:val="24"/>
          <w:lang w:eastAsia="fr-FR"/>
        </w:rPr>
        <w:tab/>
      </w:r>
      <w:r>
        <w:rPr>
          <w:rFonts w:ascii="Arial" w:eastAsia="Times New Roman" w:hAnsi="Arial" w:cs="Arial"/>
          <w:color w:val="000000"/>
          <w:sz w:val="24"/>
          <w:szCs w:val="24"/>
          <w:lang w:eastAsia="fr-FR"/>
        </w:rPr>
        <w:tab/>
        <w:t>Le principe</w:t>
      </w:r>
    </w:p>
    <w:p w14:paraId="45E8A059" w14:textId="21681CCB" w:rsidR="00071879" w:rsidRDefault="00071879">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b/>
      </w:r>
      <w:r>
        <w:rPr>
          <w:rFonts w:ascii="Arial" w:eastAsia="Times New Roman" w:hAnsi="Arial" w:cs="Arial"/>
          <w:color w:val="000000"/>
          <w:sz w:val="24"/>
          <w:szCs w:val="24"/>
          <w:lang w:eastAsia="fr-FR"/>
        </w:rPr>
        <w:tab/>
      </w:r>
      <w:r>
        <w:rPr>
          <w:rFonts w:ascii="Arial" w:eastAsia="Times New Roman" w:hAnsi="Arial" w:cs="Arial"/>
          <w:color w:val="000000"/>
          <w:sz w:val="24"/>
          <w:szCs w:val="24"/>
          <w:lang w:eastAsia="fr-FR"/>
        </w:rPr>
        <w:tab/>
        <w:t>Les résultats attendus</w:t>
      </w:r>
    </w:p>
    <w:p w14:paraId="32255DE1" w14:textId="609F3D86" w:rsidR="00071879" w:rsidRDefault="00071879">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8 points</w:t>
      </w:r>
    </w:p>
    <w:p w14:paraId="179E038F" w14:textId="77777777" w:rsidR="00071879" w:rsidRDefault="00071879">
      <w:pPr>
        <w:rPr>
          <w:rFonts w:ascii="Arial" w:eastAsia="Times New Roman" w:hAnsi="Arial" w:cs="Arial"/>
          <w:color w:val="000000"/>
          <w:sz w:val="24"/>
          <w:szCs w:val="24"/>
          <w:lang w:eastAsia="fr-FR"/>
        </w:rPr>
      </w:pPr>
    </w:p>
    <w:p w14:paraId="3CA9B067" w14:textId="35DD0A33" w:rsidR="00071879" w:rsidRDefault="00071879" w:rsidP="00071879">
      <w:pPr>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Dans un deuxième temps, analyser les échantillons mis à votre disposition sur la paillasse.</w:t>
      </w:r>
    </w:p>
    <w:p w14:paraId="5D3CC405" w14:textId="7F38C8DB" w:rsidR="00071879" w:rsidRDefault="00071879">
      <w:pPr>
        <w:rPr>
          <w:rFonts w:ascii="Arial" w:eastAsia="Times New Roman" w:hAnsi="Arial" w:cs="Arial"/>
          <w:color w:val="000000"/>
          <w:sz w:val="24"/>
          <w:szCs w:val="24"/>
          <w:lang w:eastAsia="fr-FR"/>
        </w:rPr>
      </w:pPr>
    </w:p>
    <w:tbl>
      <w:tblPr>
        <w:tblStyle w:val="Grilledutableau"/>
        <w:tblW w:w="0" w:type="auto"/>
        <w:tblLook w:val="04A0" w:firstRow="1" w:lastRow="0" w:firstColumn="1" w:lastColumn="0" w:noHBand="0" w:noVBand="1"/>
      </w:tblPr>
      <w:tblGrid>
        <w:gridCol w:w="3020"/>
        <w:gridCol w:w="3021"/>
        <w:gridCol w:w="3021"/>
      </w:tblGrid>
      <w:tr w:rsidR="00071879" w14:paraId="7E6F5393" w14:textId="77777777" w:rsidTr="00071879">
        <w:tc>
          <w:tcPr>
            <w:tcW w:w="3020" w:type="dxa"/>
          </w:tcPr>
          <w:p w14:paraId="464B2E27" w14:textId="77777777" w:rsidR="00071879" w:rsidRDefault="00071879" w:rsidP="00071879">
            <w:pPr>
              <w:jc w:val="cente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Echantillons</w:t>
            </w:r>
          </w:p>
          <w:p w14:paraId="4B972525" w14:textId="77777777" w:rsidR="00071879" w:rsidRDefault="00071879" w:rsidP="00071879">
            <w:pPr>
              <w:jc w:val="cente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Lieux</w:t>
            </w:r>
          </w:p>
          <w:p w14:paraId="6BC1A38E" w14:textId="77777777" w:rsidR="00071879" w:rsidRDefault="00071879" w:rsidP="00071879">
            <w:pPr>
              <w:jc w:val="cente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Nature de l’eau</w:t>
            </w:r>
          </w:p>
          <w:p w14:paraId="4FB1A1F3" w14:textId="73ACE240" w:rsidR="00071879" w:rsidRDefault="00071879" w:rsidP="00071879">
            <w:pPr>
              <w:jc w:val="cente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3 points</w:t>
            </w:r>
          </w:p>
        </w:tc>
        <w:tc>
          <w:tcPr>
            <w:tcW w:w="3021" w:type="dxa"/>
          </w:tcPr>
          <w:p w14:paraId="356A181A" w14:textId="77777777" w:rsidR="00071879" w:rsidRDefault="00071879" w:rsidP="00071879">
            <w:pPr>
              <w:jc w:val="cente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Lister les variétés de </w:t>
            </w:r>
            <w:proofErr w:type="spellStart"/>
            <w:r>
              <w:rPr>
                <w:rFonts w:ascii="Arial" w:eastAsia="Times New Roman" w:hAnsi="Arial" w:cs="Arial"/>
                <w:color w:val="000000"/>
                <w:sz w:val="24"/>
                <w:szCs w:val="24"/>
                <w:lang w:eastAsia="fr-FR"/>
              </w:rPr>
              <w:t>micro-algues</w:t>
            </w:r>
            <w:proofErr w:type="spellEnd"/>
            <w:r>
              <w:rPr>
                <w:rFonts w:ascii="Arial" w:eastAsia="Times New Roman" w:hAnsi="Arial" w:cs="Arial"/>
                <w:color w:val="000000"/>
                <w:sz w:val="24"/>
                <w:szCs w:val="24"/>
                <w:lang w:eastAsia="fr-FR"/>
              </w:rPr>
              <w:t xml:space="preserve"> présentes dans l’échantillon</w:t>
            </w:r>
          </w:p>
          <w:p w14:paraId="6C9EC11D" w14:textId="7BB6873D" w:rsidR="00071879" w:rsidRDefault="00071879" w:rsidP="00071879">
            <w:pPr>
              <w:jc w:val="cente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6 points</w:t>
            </w:r>
          </w:p>
        </w:tc>
        <w:tc>
          <w:tcPr>
            <w:tcW w:w="3021" w:type="dxa"/>
          </w:tcPr>
          <w:p w14:paraId="58BDD16D" w14:textId="77777777" w:rsidR="00071879" w:rsidRDefault="00071879" w:rsidP="00071879">
            <w:pPr>
              <w:jc w:val="cente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Déterminer l’indice diatomique.</w:t>
            </w:r>
          </w:p>
          <w:p w14:paraId="0C6EBF2D" w14:textId="77777777" w:rsidR="00071879" w:rsidRDefault="00071879" w:rsidP="00071879">
            <w:pPr>
              <w:jc w:val="center"/>
              <w:rPr>
                <w:rFonts w:ascii="Arial" w:eastAsia="Times New Roman" w:hAnsi="Arial" w:cs="Arial"/>
                <w:color w:val="000000"/>
                <w:sz w:val="24"/>
                <w:szCs w:val="24"/>
                <w:lang w:eastAsia="fr-FR"/>
              </w:rPr>
            </w:pPr>
          </w:p>
          <w:p w14:paraId="21636D93" w14:textId="69C09B48" w:rsidR="00071879" w:rsidRDefault="00071879" w:rsidP="00071879">
            <w:pPr>
              <w:jc w:val="cente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3 points</w:t>
            </w:r>
          </w:p>
        </w:tc>
      </w:tr>
      <w:tr w:rsidR="00071879" w14:paraId="6AA0C6B1" w14:textId="77777777" w:rsidTr="00071879">
        <w:tc>
          <w:tcPr>
            <w:tcW w:w="3020" w:type="dxa"/>
          </w:tcPr>
          <w:p w14:paraId="0FE630EE" w14:textId="77777777" w:rsidR="00071879" w:rsidRDefault="00071879">
            <w:pPr>
              <w:rPr>
                <w:rFonts w:ascii="Arial" w:eastAsia="Times New Roman" w:hAnsi="Arial" w:cs="Arial"/>
                <w:color w:val="000000"/>
                <w:sz w:val="24"/>
                <w:szCs w:val="24"/>
                <w:lang w:eastAsia="fr-FR"/>
              </w:rPr>
            </w:pPr>
          </w:p>
        </w:tc>
        <w:tc>
          <w:tcPr>
            <w:tcW w:w="3021" w:type="dxa"/>
          </w:tcPr>
          <w:p w14:paraId="0CEFDE20" w14:textId="77777777" w:rsidR="00071879" w:rsidRDefault="00071879">
            <w:pPr>
              <w:rPr>
                <w:rFonts w:ascii="Arial" w:eastAsia="Times New Roman" w:hAnsi="Arial" w:cs="Arial"/>
                <w:color w:val="000000"/>
                <w:sz w:val="24"/>
                <w:szCs w:val="24"/>
                <w:lang w:eastAsia="fr-FR"/>
              </w:rPr>
            </w:pPr>
          </w:p>
        </w:tc>
        <w:tc>
          <w:tcPr>
            <w:tcW w:w="3021" w:type="dxa"/>
          </w:tcPr>
          <w:p w14:paraId="692925EC" w14:textId="77777777" w:rsidR="00071879" w:rsidRDefault="00071879">
            <w:pPr>
              <w:rPr>
                <w:rFonts w:ascii="Arial" w:eastAsia="Times New Roman" w:hAnsi="Arial" w:cs="Arial"/>
                <w:color w:val="000000"/>
                <w:sz w:val="24"/>
                <w:szCs w:val="24"/>
                <w:lang w:eastAsia="fr-FR"/>
              </w:rPr>
            </w:pPr>
          </w:p>
        </w:tc>
      </w:tr>
      <w:tr w:rsidR="00071879" w14:paraId="5DC34632" w14:textId="77777777" w:rsidTr="00071879">
        <w:tc>
          <w:tcPr>
            <w:tcW w:w="3020" w:type="dxa"/>
          </w:tcPr>
          <w:p w14:paraId="34F36D16" w14:textId="77777777" w:rsidR="00071879" w:rsidRDefault="00071879">
            <w:pPr>
              <w:rPr>
                <w:rFonts w:ascii="Arial" w:eastAsia="Times New Roman" w:hAnsi="Arial" w:cs="Arial"/>
                <w:color w:val="000000"/>
                <w:sz w:val="24"/>
                <w:szCs w:val="24"/>
                <w:lang w:eastAsia="fr-FR"/>
              </w:rPr>
            </w:pPr>
          </w:p>
        </w:tc>
        <w:tc>
          <w:tcPr>
            <w:tcW w:w="3021" w:type="dxa"/>
          </w:tcPr>
          <w:p w14:paraId="79ACB756" w14:textId="77777777" w:rsidR="00071879" w:rsidRDefault="00071879">
            <w:pPr>
              <w:rPr>
                <w:rFonts w:ascii="Arial" w:eastAsia="Times New Roman" w:hAnsi="Arial" w:cs="Arial"/>
                <w:color w:val="000000"/>
                <w:sz w:val="24"/>
                <w:szCs w:val="24"/>
                <w:lang w:eastAsia="fr-FR"/>
              </w:rPr>
            </w:pPr>
          </w:p>
        </w:tc>
        <w:tc>
          <w:tcPr>
            <w:tcW w:w="3021" w:type="dxa"/>
          </w:tcPr>
          <w:p w14:paraId="72024FFB" w14:textId="77777777" w:rsidR="00071879" w:rsidRDefault="00071879">
            <w:pPr>
              <w:rPr>
                <w:rFonts w:ascii="Arial" w:eastAsia="Times New Roman" w:hAnsi="Arial" w:cs="Arial"/>
                <w:color w:val="000000"/>
                <w:sz w:val="24"/>
                <w:szCs w:val="24"/>
                <w:lang w:eastAsia="fr-FR"/>
              </w:rPr>
            </w:pPr>
          </w:p>
        </w:tc>
      </w:tr>
      <w:tr w:rsidR="00071879" w14:paraId="45DAAA9E" w14:textId="77777777" w:rsidTr="00071879">
        <w:tc>
          <w:tcPr>
            <w:tcW w:w="3020" w:type="dxa"/>
          </w:tcPr>
          <w:p w14:paraId="2768C94D" w14:textId="77777777" w:rsidR="00071879" w:rsidRDefault="00071879">
            <w:pPr>
              <w:rPr>
                <w:rFonts w:ascii="Arial" w:eastAsia="Times New Roman" w:hAnsi="Arial" w:cs="Arial"/>
                <w:color w:val="000000"/>
                <w:sz w:val="24"/>
                <w:szCs w:val="24"/>
                <w:lang w:eastAsia="fr-FR"/>
              </w:rPr>
            </w:pPr>
          </w:p>
        </w:tc>
        <w:tc>
          <w:tcPr>
            <w:tcW w:w="3021" w:type="dxa"/>
          </w:tcPr>
          <w:p w14:paraId="79FF6057" w14:textId="77777777" w:rsidR="00071879" w:rsidRDefault="00071879">
            <w:pPr>
              <w:rPr>
                <w:rFonts w:ascii="Arial" w:eastAsia="Times New Roman" w:hAnsi="Arial" w:cs="Arial"/>
                <w:color w:val="000000"/>
                <w:sz w:val="24"/>
                <w:szCs w:val="24"/>
                <w:lang w:eastAsia="fr-FR"/>
              </w:rPr>
            </w:pPr>
          </w:p>
        </w:tc>
        <w:tc>
          <w:tcPr>
            <w:tcW w:w="3021" w:type="dxa"/>
          </w:tcPr>
          <w:p w14:paraId="551FF3D9" w14:textId="77777777" w:rsidR="00071879" w:rsidRDefault="00071879">
            <w:pPr>
              <w:rPr>
                <w:rFonts w:ascii="Arial" w:eastAsia="Times New Roman" w:hAnsi="Arial" w:cs="Arial"/>
                <w:color w:val="000000"/>
                <w:sz w:val="24"/>
                <w:szCs w:val="24"/>
                <w:lang w:eastAsia="fr-FR"/>
              </w:rPr>
            </w:pPr>
          </w:p>
        </w:tc>
      </w:tr>
    </w:tbl>
    <w:p w14:paraId="407E7FFB" w14:textId="500094ED" w:rsidR="00071879" w:rsidRDefault="00071879">
      <w:pPr>
        <w:rPr>
          <w:rFonts w:ascii="Arial" w:eastAsia="Times New Roman" w:hAnsi="Arial" w:cs="Arial"/>
          <w:color w:val="000000"/>
          <w:sz w:val="24"/>
          <w:szCs w:val="24"/>
          <w:lang w:eastAsia="fr-FR"/>
        </w:rPr>
      </w:pPr>
    </w:p>
    <w:p w14:paraId="39319FEE" w14:textId="52A1B928" w:rsidR="00071879" w:rsidRDefault="00071879">
      <w:pPr>
        <w:rPr>
          <w:rFonts w:ascii="Arial" w:eastAsia="Times New Roman" w:hAnsi="Arial" w:cs="Arial"/>
          <w:color w:val="000000"/>
          <w:sz w:val="24"/>
          <w:szCs w:val="24"/>
          <w:lang w:eastAsia="fr-FR"/>
        </w:rPr>
      </w:pPr>
    </w:p>
    <w:p w14:paraId="59F12EEC" w14:textId="77777777" w:rsidR="00071879" w:rsidRPr="00E6351F" w:rsidRDefault="00071879">
      <w:pPr>
        <w:rPr>
          <w:rFonts w:ascii="Arial" w:eastAsia="Times New Roman" w:hAnsi="Arial" w:cs="Arial"/>
          <w:color w:val="000000"/>
          <w:sz w:val="24"/>
          <w:szCs w:val="24"/>
          <w:lang w:eastAsia="fr-FR"/>
        </w:rPr>
      </w:pPr>
    </w:p>
    <w:p w14:paraId="0E2A75A1" w14:textId="48D9F289" w:rsidR="00E6351F" w:rsidRDefault="00E6351F">
      <w:pPr>
        <w:rPr>
          <w:rFonts w:ascii="Arial" w:eastAsia="Times New Roman" w:hAnsi="Arial" w:cs="Arial"/>
          <w:b/>
          <w:bCs/>
          <w:color w:val="000000"/>
          <w:sz w:val="56"/>
          <w:szCs w:val="56"/>
          <w:u w:val="single"/>
          <w:lang w:eastAsia="fr-FR"/>
        </w:rPr>
      </w:pPr>
      <w:r>
        <w:rPr>
          <w:rFonts w:ascii="Arial" w:eastAsia="Times New Roman" w:hAnsi="Arial" w:cs="Arial"/>
          <w:b/>
          <w:bCs/>
          <w:color w:val="000000"/>
          <w:sz w:val="56"/>
          <w:szCs w:val="56"/>
          <w:u w:val="single"/>
          <w:lang w:eastAsia="fr-FR"/>
        </w:rPr>
        <w:br w:type="page"/>
      </w:r>
    </w:p>
    <w:p w14:paraId="35A5A16A" w14:textId="1D0CC691" w:rsidR="00F10C50" w:rsidRPr="00F10C50" w:rsidRDefault="00F10C50" w:rsidP="00492E0B">
      <w:pPr>
        <w:shd w:val="clear" w:color="auto" w:fill="FFFFFF"/>
        <w:spacing w:after="0" w:line="240" w:lineRule="auto"/>
        <w:jc w:val="center"/>
        <w:rPr>
          <w:rFonts w:ascii="Arial" w:eastAsia="Times New Roman" w:hAnsi="Arial" w:cs="Arial"/>
          <w:b/>
          <w:bCs/>
          <w:color w:val="000000"/>
          <w:sz w:val="56"/>
          <w:szCs w:val="56"/>
          <w:u w:val="single"/>
          <w:lang w:eastAsia="fr-FR"/>
        </w:rPr>
      </w:pPr>
      <w:r w:rsidRPr="00F10C50">
        <w:rPr>
          <w:rFonts w:ascii="Arial" w:eastAsia="Times New Roman" w:hAnsi="Arial" w:cs="Arial"/>
          <w:b/>
          <w:bCs/>
          <w:color w:val="000000"/>
          <w:sz w:val="56"/>
          <w:szCs w:val="56"/>
          <w:u w:val="single"/>
          <w:lang w:eastAsia="fr-FR"/>
        </w:rPr>
        <w:lastRenderedPageBreak/>
        <w:t>Exemple</w:t>
      </w:r>
    </w:p>
    <w:p w14:paraId="3E88DAEF" w14:textId="77777777" w:rsidR="00F10C50" w:rsidRDefault="00F10C50" w:rsidP="00492E0B">
      <w:pPr>
        <w:shd w:val="clear" w:color="auto" w:fill="FFFFFF"/>
        <w:spacing w:after="0" w:line="240" w:lineRule="auto"/>
        <w:jc w:val="center"/>
        <w:rPr>
          <w:rFonts w:ascii="Arial" w:eastAsia="Times New Roman" w:hAnsi="Arial" w:cs="Arial"/>
          <w:b/>
          <w:bCs/>
          <w:color w:val="000000"/>
          <w:sz w:val="24"/>
          <w:szCs w:val="24"/>
          <w:u w:val="single"/>
          <w:lang w:eastAsia="fr-FR"/>
        </w:rPr>
      </w:pPr>
    </w:p>
    <w:p w14:paraId="6B013B20" w14:textId="2E2E3A8C" w:rsidR="00492E0B" w:rsidRPr="00492E0B" w:rsidRDefault="00492E0B" w:rsidP="00492E0B">
      <w:pPr>
        <w:shd w:val="clear" w:color="auto" w:fill="FFFFFF"/>
        <w:spacing w:after="0" w:line="240" w:lineRule="auto"/>
        <w:jc w:val="center"/>
        <w:rPr>
          <w:rFonts w:ascii="Arial" w:eastAsia="Times New Roman" w:hAnsi="Arial" w:cs="Arial"/>
          <w:color w:val="000000"/>
          <w:sz w:val="24"/>
          <w:szCs w:val="24"/>
          <w:lang w:eastAsia="fr-FR"/>
        </w:rPr>
      </w:pPr>
      <w:r w:rsidRPr="00492E0B">
        <w:rPr>
          <w:rFonts w:ascii="Arial" w:eastAsia="Times New Roman" w:hAnsi="Arial" w:cs="Arial"/>
          <w:b/>
          <w:bCs/>
          <w:color w:val="000000"/>
          <w:sz w:val="24"/>
          <w:szCs w:val="24"/>
          <w:u w:val="single"/>
          <w:lang w:eastAsia="fr-FR"/>
        </w:rPr>
        <w:t> Impact de pollutions agricoles sur la population de diatomées</w:t>
      </w:r>
    </w:p>
    <w:p w14:paraId="29462E8A" w14:textId="77777777" w:rsidR="00492E0B" w:rsidRPr="00492E0B" w:rsidRDefault="00492E0B" w:rsidP="00492E0B">
      <w:pPr>
        <w:numPr>
          <w:ilvl w:val="0"/>
          <w:numId w:val="7"/>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Suivi de 50 cours d’eau à l’aide de l’Indice Diatomées dans le cadre de projets collectifs agricoles. Exemple au Canada.</w:t>
      </w:r>
    </w:p>
    <w:p w14:paraId="04743DFA" w14:textId="77777777" w:rsidR="00492E0B" w:rsidRPr="00492E0B" w:rsidRDefault="00492E0B" w:rsidP="00492E0B">
      <w:pPr>
        <w:shd w:val="clear" w:color="auto" w:fill="FFFFFF"/>
        <w:spacing w:before="120" w:after="240" w:line="240" w:lineRule="auto"/>
        <w:rPr>
          <w:rFonts w:ascii="Arial" w:eastAsia="Times New Roman" w:hAnsi="Arial" w:cs="Arial"/>
          <w:color w:val="000000"/>
          <w:sz w:val="24"/>
          <w:szCs w:val="24"/>
          <w:lang w:eastAsia="fr-FR"/>
        </w:rPr>
      </w:pPr>
      <w:r w:rsidRPr="00492E0B">
        <w:rPr>
          <w:rFonts w:ascii="Arial" w:eastAsia="Times New Roman" w:hAnsi="Arial" w:cs="Arial"/>
          <w:noProof/>
          <w:color w:val="000000"/>
          <w:sz w:val="24"/>
          <w:szCs w:val="24"/>
          <w:lang w:eastAsia="fr-FR"/>
        </w:rPr>
        <w:drawing>
          <wp:inline distT="0" distB="0" distL="0" distR="0" wp14:anchorId="7648E719" wp14:editId="65D695FA">
            <wp:extent cx="5402580" cy="4191000"/>
            <wp:effectExtent l="0" t="0" r="762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2580" cy="4191000"/>
                    </a:xfrm>
                    <a:prstGeom prst="rect">
                      <a:avLst/>
                    </a:prstGeom>
                    <a:noFill/>
                    <a:ln>
                      <a:noFill/>
                    </a:ln>
                  </pic:spPr>
                </pic:pic>
              </a:graphicData>
            </a:graphic>
          </wp:inline>
        </w:drawing>
      </w:r>
    </w:p>
    <w:p w14:paraId="7A7A4B20" w14:textId="77777777" w:rsidR="00492E0B" w:rsidRPr="00492E0B" w:rsidRDefault="00492E0B" w:rsidP="00492E0B">
      <w:pPr>
        <w:shd w:val="clear" w:color="auto" w:fill="FFFFFF"/>
        <w:spacing w:after="0" w:line="240" w:lineRule="auto"/>
        <w:rPr>
          <w:rFonts w:ascii="Arial" w:eastAsia="Times New Roman" w:hAnsi="Arial" w:cs="Arial"/>
          <w:color w:val="000000"/>
          <w:sz w:val="24"/>
          <w:szCs w:val="24"/>
          <w:lang w:eastAsia="fr-FR"/>
        </w:rPr>
      </w:pPr>
      <w:r w:rsidRPr="00492E0B">
        <w:rPr>
          <w:rFonts w:ascii="Arial" w:eastAsia="Times New Roman" w:hAnsi="Arial" w:cs="Arial"/>
          <w:i/>
          <w:iCs/>
          <w:color w:val="000000"/>
          <w:sz w:val="24"/>
          <w:szCs w:val="24"/>
          <w:lang w:eastAsia="fr-FR"/>
        </w:rPr>
        <w:t xml:space="preserve">D’après Suivi de 50 cours d’eau à l’aide de l’Indice Diatomées dans le cadre de projets collectifs agricoles Stéphane </w:t>
      </w:r>
      <w:proofErr w:type="spellStart"/>
      <w:r w:rsidRPr="00492E0B">
        <w:rPr>
          <w:rFonts w:ascii="Arial" w:eastAsia="Times New Roman" w:hAnsi="Arial" w:cs="Arial"/>
          <w:i/>
          <w:iCs/>
          <w:color w:val="000000"/>
          <w:sz w:val="24"/>
          <w:szCs w:val="24"/>
          <w:lang w:eastAsia="fr-FR"/>
        </w:rPr>
        <w:t>Campeau</w:t>
      </w:r>
      <w:proofErr w:type="spellEnd"/>
    </w:p>
    <w:p w14:paraId="40A10A61" w14:textId="77777777" w:rsidR="00492E0B" w:rsidRPr="00492E0B" w:rsidRDefault="00492E0B" w:rsidP="00492E0B">
      <w:pPr>
        <w:shd w:val="clear" w:color="auto" w:fill="FFFFFF"/>
        <w:spacing w:after="0" w:line="240" w:lineRule="auto"/>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br/>
        <w:t>Impact de pollutions agricoles sur la population de diatomées</w:t>
      </w:r>
    </w:p>
    <w:p w14:paraId="7D17F989" w14:textId="77777777" w:rsidR="00492E0B" w:rsidRPr="00492E0B" w:rsidRDefault="00492E0B" w:rsidP="00492E0B">
      <w:pPr>
        <w:shd w:val="clear" w:color="auto" w:fill="FFFFFF"/>
        <w:spacing w:after="0" w:line="240" w:lineRule="auto"/>
        <w:rPr>
          <w:rFonts w:ascii="Arial" w:eastAsia="Times New Roman" w:hAnsi="Arial" w:cs="Arial"/>
          <w:color w:val="000000"/>
          <w:sz w:val="24"/>
          <w:szCs w:val="24"/>
          <w:lang w:eastAsia="fr-FR"/>
        </w:rPr>
      </w:pPr>
      <w:r w:rsidRPr="00492E0B">
        <w:rPr>
          <w:rFonts w:ascii="Arial" w:eastAsia="Times New Roman" w:hAnsi="Arial" w:cs="Arial"/>
          <w:noProof/>
          <w:color w:val="000000"/>
          <w:sz w:val="24"/>
          <w:szCs w:val="24"/>
          <w:lang w:eastAsia="fr-FR"/>
        </w:rPr>
        <w:lastRenderedPageBreak/>
        <w:drawing>
          <wp:inline distT="0" distB="0" distL="0" distR="0" wp14:anchorId="7444873C" wp14:editId="04050CD3">
            <wp:extent cx="5379720" cy="417576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79720" cy="4175760"/>
                    </a:xfrm>
                    <a:prstGeom prst="rect">
                      <a:avLst/>
                    </a:prstGeom>
                    <a:noFill/>
                    <a:ln>
                      <a:noFill/>
                    </a:ln>
                  </pic:spPr>
                </pic:pic>
              </a:graphicData>
            </a:graphic>
          </wp:inline>
        </w:drawing>
      </w:r>
      <w:r w:rsidRPr="00492E0B">
        <w:rPr>
          <w:rFonts w:ascii="Arial" w:eastAsia="Times New Roman" w:hAnsi="Arial" w:cs="Arial"/>
          <w:color w:val="000000"/>
          <w:sz w:val="24"/>
          <w:szCs w:val="24"/>
          <w:lang w:eastAsia="fr-FR"/>
        </w:rPr>
        <w:br/>
      </w:r>
      <w:r w:rsidRPr="00492E0B">
        <w:rPr>
          <w:rFonts w:ascii="Arial" w:eastAsia="Times New Roman" w:hAnsi="Arial" w:cs="Arial"/>
          <w:i/>
          <w:iCs/>
          <w:color w:val="000000"/>
          <w:sz w:val="24"/>
          <w:szCs w:val="24"/>
          <w:lang w:eastAsia="fr-FR"/>
        </w:rPr>
        <w:t xml:space="preserve">D’après Suivi de 50 cours d’eau à l’aide de l’Indice Diatomées dans le cadre de projets collectifs agricoles Stéphane </w:t>
      </w:r>
      <w:proofErr w:type="spellStart"/>
      <w:r w:rsidRPr="00492E0B">
        <w:rPr>
          <w:rFonts w:ascii="Arial" w:eastAsia="Times New Roman" w:hAnsi="Arial" w:cs="Arial"/>
          <w:i/>
          <w:iCs/>
          <w:color w:val="000000"/>
          <w:sz w:val="24"/>
          <w:szCs w:val="24"/>
          <w:lang w:eastAsia="fr-FR"/>
        </w:rPr>
        <w:t>Campeau</w:t>
      </w:r>
      <w:proofErr w:type="spellEnd"/>
      <w:r w:rsidRPr="00492E0B">
        <w:rPr>
          <w:rFonts w:ascii="Arial" w:eastAsia="Times New Roman" w:hAnsi="Arial" w:cs="Arial"/>
          <w:color w:val="000000"/>
          <w:sz w:val="24"/>
          <w:szCs w:val="24"/>
          <w:lang w:eastAsia="fr-FR"/>
        </w:rPr>
        <w:br/>
        <w:t> </w:t>
      </w:r>
    </w:p>
    <w:p w14:paraId="1BCCF5DB" w14:textId="77777777" w:rsidR="00492E0B" w:rsidRPr="00492E0B" w:rsidRDefault="00492E0B" w:rsidP="00492E0B">
      <w:pPr>
        <w:shd w:val="clear" w:color="auto" w:fill="FFFFFF"/>
        <w:spacing w:before="120" w:after="240" w:line="240" w:lineRule="auto"/>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On constate que :</w:t>
      </w:r>
    </w:p>
    <w:p w14:paraId="21009A6B" w14:textId="77777777" w:rsidR="00492E0B" w:rsidRPr="00492E0B" w:rsidRDefault="00492E0B" w:rsidP="00492E0B">
      <w:pPr>
        <w:numPr>
          <w:ilvl w:val="0"/>
          <w:numId w:val="8"/>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Que ce soit dans la plaine du Saint-Laurent, dans le Bas-Saint-Laurent ou au Lac-Saint-Jean, les bassins versants où l’agriculture est intensive, les cours d’eau sont dégradés et ont un statut trophique qui varie de la classe D à E (eutrophe).</w:t>
      </w:r>
    </w:p>
    <w:p w14:paraId="2F30B5C4" w14:textId="77777777" w:rsidR="00492E0B" w:rsidRPr="00492E0B" w:rsidRDefault="00492E0B" w:rsidP="00492E0B">
      <w:pPr>
        <w:numPr>
          <w:ilvl w:val="0"/>
          <w:numId w:val="8"/>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xml:space="preserve"> Dans le piémont appalachien et en périphérie du Bouclier canadien, où l’agriculture est moins intensive, les cours d’eau sont en général mésotrophes ou </w:t>
      </w:r>
      <w:proofErr w:type="spellStart"/>
      <w:r w:rsidRPr="00492E0B">
        <w:rPr>
          <w:rFonts w:ascii="Arial" w:eastAsia="Times New Roman" w:hAnsi="Arial" w:cs="Arial"/>
          <w:color w:val="000000"/>
          <w:sz w:val="24"/>
          <w:szCs w:val="24"/>
          <w:lang w:eastAsia="fr-FR"/>
        </w:rPr>
        <w:t>oligo</w:t>
      </w:r>
      <w:proofErr w:type="spellEnd"/>
      <w:r w:rsidRPr="00492E0B">
        <w:rPr>
          <w:rFonts w:ascii="Arial" w:eastAsia="Times New Roman" w:hAnsi="Arial" w:cs="Arial"/>
          <w:color w:val="000000"/>
          <w:sz w:val="24"/>
          <w:szCs w:val="24"/>
          <w:lang w:eastAsia="fr-FR"/>
        </w:rPr>
        <w:t>-mésotrophes (classes C et B).</w:t>
      </w:r>
    </w:p>
    <w:p w14:paraId="7AB9F133" w14:textId="77777777" w:rsidR="00492E0B" w:rsidRPr="00492E0B" w:rsidRDefault="00492E0B" w:rsidP="00492E0B">
      <w:pPr>
        <w:numPr>
          <w:ilvl w:val="0"/>
          <w:numId w:val="8"/>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xml:space="preserve"> Dans les zones forestières, les classes écologiques des eaux sont meilleures (A ou B) et les cours d’eau sont oligotrophes ou </w:t>
      </w:r>
      <w:proofErr w:type="spellStart"/>
      <w:r w:rsidRPr="00492E0B">
        <w:rPr>
          <w:rFonts w:ascii="Arial" w:eastAsia="Times New Roman" w:hAnsi="Arial" w:cs="Arial"/>
          <w:color w:val="000000"/>
          <w:sz w:val="24"/>
          <w:szCs w:val="24"/>
          <w:lang w:eastAsia="fr-FR"/>
        </w:rPr>
        <w:t>oilgo</w:t>
      </w:r>
      <w:proofErr w:type="spellEnd"/>
      <w:r w:rsidRPr="00492E0B">
        <w:rPr>
          <w:rFonts w:ascii="Arial" w:eastAsia="Times New Roman" w:hAnsi="Arial" w:cs="Arial"/>
          <w:color w:val="000000"/>
          <w:sz w:val="24"/>
          <w:szCs w:val="24"/>
          <w:lang w:eastAsia="fr-FR"/>
        </w:rPr>
        <w:t>-mésotrophes.</w:t>
      </w:r>
    </w:p>
    <w:p w14:paraId="4A6718EE" w14:textId="77777777" w:rsidR="00492E0B" w:rsidRPr="00492E0B" w:rsidRDefault="00492E0B" w:rsidP="00492E0B">
      <w:pPr>
        <w:shd w:val="clear" w:color="auto" w:fill="FFFFFF"/>
        <w:spacing w:before="120" w:after="240" w:line="240" w:lineRule="auto"/>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w:t>
      </w:r>
    </w:p>
    <w:p w14:paraId="70342F69" w14:textId="77777777" w:rsidR="00492E0B" w:rsidRPr="00492E0B" w:rsidRDefault="00492E0B" w:rsidP="00F10C50">
      <w:pPr>
        <w:shd w:val="clear" w:color="auto" w:fill="FFFFFF"/>
        <w:spacing w:after="0" w:line="240" w:lineRule="auto"/>
        <w:jc w:val="both"/>
        <w:rPr>
          <w:rFonts w:ascii="Arial" w:eastAsia="Times New Roman" w:hAnsi="Arial" w:cs="Arial"/>
          <w:color w:val="000000"/>
          <w:sz w:val="24"/>
          <w:szCs w:val="24"/>
          <w:lang w:eastAsia="fr-FR"/>
        </w:rPr>
      </w:pPr>
      <w:r w:rsidRPr="00492E0B">
        <w:rPr>
          <w:rFonts w:ascii="Arial" w:eastAsia="Times New Roman" w:hAnsi="Arial" w:cs="Arial"/>
          <w:color w:val="000000"/>
          <w:sz w:val="24"/>
          <w:szCs w:val="24"/>
          <w:u w:val="single"/>
          <w:lang w:eastAsia="fr-FR"/>
        </w:rPr>
        <w:t>L’agriculture</w:t>
      </w:r>
      <w:r w:rsidRPr="00492E0B">
        <w:rPr>
          <w:rFonts w:ascii="Arial" w:eastAsia="Times New Roman" w:hAnsi="Arial" w:cs="Arial"/>
          <w:color w:val="000000"/>
          <w:sz w:val="24"/>
          <w:szCs w:val="24"/>
          <w:lang w:eastAsia="fr-FR"/>
        </w:rPr>
        <w:br/>
        <w:t>Les analyses croisées entre les différentes variables et l’Indice Diatomées nous ont démontré que le pourcentage de zone agricole était la première variable responsable des perturbations que subissent les cours d’eau ( bassin versant de la rivière du Loup/ Rive nord du fleuve St Laurent). En fait, plus le % d’agriculture est élevé pour un territoire plus le cours d’eau qui lui est affecté sera dégradé en regard des perturbations que les communautés de diatomées subissent (figure 1).</w:t>
      </w:r>
    </w:p>
    <w:p w14:paraId="1D0BBDE4" w14:textId="77777777" w:rsidR="00492E0B" w:rsidRPr="00492E0B" w:rsidRDefault="00492E0B" w:rsidP="00F10C50">
      <w:pPr>
        <w:shd w:val="clear" w:color="auto" w:fill="FFFFFF"/>
        <w:spacing w:after="0" w:line="240" w:lineRule="auto"/>
        <w:jc w:val="both"/>
        <w:rPr>
          <w:rFonts w:ascii="Arial" w:eastAsia="Times New Roman" w:hAnsi="Arial" w:cs="Arial"/>
          <w:color w:val="000000"/>
          <w:sz w:val="24"/>
          <w:szCs w:val="24"/>
          <w:lang w:eastAsia="fr-FR"/>
        </w:rPr>
      </w:pPr>
      <w:r w:rsidRPr="00492E0B">
        <w:rPr>
          <w:rFonts w:ascii="Arial" w:eastAsia="Times New Roman" w:hAnsi="Arial" w:cs="Arial"/>
          <w:noProof/>
          <w:color w:val="000000"/>
          <w:sz w:val="24"/>
          <w:szCs w:val="24"/>
          <w:lang w:eastAsia="fr-FR"/>
        </w:rPr>
        <w:lastRenderedPageBreak/>
        <w:drawing>
          <wp:inline distT="0" distB="0" distL="0" distR="0" wp14:anchorId="50C9B03A" wp14:editId="647A7609">
            <wp:extent cx="6332220" cy="247650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32220" cy="2476500"/>
                    </a:xfrm>
                    <a:prstGeom prst="rect">
                      <a:avLst/>
                    </a:prstGeom>
                    <a:noFill/>
                    <a:ln>
                      <a:noFill/>
                    </a:ln>
                  </pic:spPr>
                </pic:pic>
              </a:graphicData>
            </a:graphic>
          </wp:inline>
        </w:drawing>
      </w:r>
      <w:r w:rsidRPr="00492E0B">
        <w:rPr>
          <w:rFonts w:ascii="Arial" w:eastAsia="Times New Roman" w:hAnsi="Arial" w:cs="Arial"/>
          <w:color w:val="000000"/>
          <w:sz w:val="24"/>
          <w:szCs w:val="24"/>
          <w:lang w:eastAsia="fr-FR"/>
        </w:rPr>
        <w:br/>
      </w:r>
      <w:proofErr w:type="spellStart"/>
      <w:r w:rsidRPr="00492E0B">
        <w:rPr>
          <w:rFonts w:ascii="Arial" w:eastAsia="Times New Roman" w:hAnsi="Arial" w:cs="Arial"/>
          <w:color w:val="000000"/>
          <w:sz w:val="24"/>
          <w:szCs w:val="24"/>
          <w:lang w:eastAsia="fr-FR"/>
        </w:rPr>
        <w:t>Fig</w:t>
      </w:r>
      <w:proofErr w:type="spellEnd"/>
      <w:r w:rsidRPr="00492E0B">
        <w:rPr>
          <w:rFonts w:ascii="Arial" w:eastAsia="Times New Roman" w:hAnsi="Arial" w:cs="Arial"/>
          <w:color w:val="000000"/>
          <w:sz w:val="24"/>
          <w:szCs w:val="24"/>
          <w:lang w:eastAsia="fr-FR"/>
        </w:rPr>
        <w:t xml:space="preserve"> 1 : Relation entre la valeur de l’IDEC (Indice Diatomées Est Canada ) et le pourcentage de zones </w:t>
      </w:r>
      <w:proofErr w:type="spellStart"/>
      <w:r w:rsidRPr="00492E0B">
        <w:rPr>
          <w:rFonts w:ascii="Arial" w:eastAsia="Times New Roman" w:hAnsi="Arial" w:cs="Arial"/>
          <w:color w:val="000000"/>
          <w:sz w:val="24"/>
          <w:szCs w:val="24"/>
          <w:lang w:eastAsia="fr-FR"/>
        </w:rPr>
        <w:t>agricoles,sur</w:t>
      </w:r>
      <w:proofErr w:type="spellEnd"/>
      <w:r w:rsidRPr="00492E0B">
        <w:rPr>
          <w:rFonts w:ascii="Arial" w:eastAsia="Times New Roman" w:hAnsi="Arial" w:cs="Arial"/>
          <w:color w:val="000000"/>
          <w:sz w:val="24"/>
          <w:szCs w:val="24"/>
          <w:lang w:eastAsia="fr-FR"/>
        </w:rPr>
        <w:t xml:space="preserve"> les 35 points d’échantillonnage du bassin versant de la Rivière du Loup. L’IDEC est une valeur comprise entre 0 (très mauvaise qualité) et 100 (excellente qualité)</w:t>
      </w:r>
    </w:p>
    <w:p w14:paraId="66809949" w14:textId="77777777" w:rsidR="00492E0B" w:rsidRPr="00492E0B" w:rsidRDefault="00492E0B" w:rsidP="00F10C50">
      <w:pPr>
        <w:shd w:val="clear" w:color="auto" w:fill="FFFFFF"/>
        <w:spacing w:after="0" w:line="240" w:lineRule="auto"/>
        <w:jc w:val="both"/>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br/>
      </w:r>
      <w:r w:rsidRPr="00492E0B">
        <w:rPr>
          <w:rFonts w:ascii="Arial" w:eastAsia="Times New Roman" w:hAnsi="Arial" w:cs="Arial"/>
          <w:color w:val="000000"/>
          <w:sz w:val="24"/>
          <w:szCs w:val="24"/>
          <w:u w:val="single"/>
          <w:lang w:eastAsia="fr-FR"/>
        </w:rPr>
        <w:t>Les zones forestières</w:t>
      </w:r>
      <w:r w:rsidRPr="00492E0B">
        <w:rPr>
          <w:rFonts w:ascii="Arial" w:eastAsia="Times New Roman" w:hAnsi="Arial" w:cs="Arial"/>
          <w:color w:val="000000"/>
          <w:sz w:val="24"/>
          <w:szCs w:val="24"/>
          <w:lang w:eastAsia="fr-FR"/>
        </w:rPr>
        <w:br/>
        <w:t>La relation entre l’IDEC est les zones forestières est aussi bonne et très significative Toutefois, la relation est inverse, plus il y a de zones forestières plus la valeur de l’IDEC augmente, donc, moins le milieu aquatique est dégradé (figure 2). Cette relation était attendue, car le milieu forestier agit comme un filtre naturel des éléments responsable des perturbations aquatiques.</w:t>
      </w:r>
    </w:p>
    <w:p w14:paraId="6E856DF8" w14:textId="77777777" w:rsidR="00492E0B" w:rsidRPr="00492E0B" w:rsidRDefault="00492E0B" w:rsidP="00492E0B">
      <w:pPr>
        <w:shd w:val="clear" w:color="auto" w:fill="FFFFFF"/>
        <w:spacing w:after="0" w:line="240" w:lineRule="auto"/>
        <w:rPr>
          <w:rFonts w:ascii="Arial" w:eastAsia="Times New Roman" w:hAnsi="Arial" w:cs="Arial"/>
          <w:color w:val="000000"/>
          <w:sz w:val="24"/>
          <w:szCs w:val="24"/>
          <w:lang w:eastAsia="fr-FR"/>
        </w:rPr>
      </w:pPr>
      <w:r w:rsidRPr="00492E0B">
        <w:rPr>
          <w:rFonts w:ascii="Arial" w:eastAsia="Times New Roman" w:hAnsi="Arial" w:cs="Arial"/>
          <w:noProof/>
          <w:color w:val="000000"/>
          <w:sz w:val="24"/>
          <w:szCs w:val="24"/>
          <w:lang w:eastAsia="fr-FR"/>
        </w:rPr>
        <w:drawing>
          <wp:inline distT="0" distB="0" distL="0" distR="0" wp14:anchorId="490F36B9" wp14:editId="67B32FEC">
            <wp:extent cx="6431280" cy="2545080"/>
            <wp:effectExtent l="0" t="0" r="7620" b="762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31280" cy="2545080"/>
                    </a:xfrm>
                    <a:prstGeom prst="rect">
                      <a:avLst/>
                    </a:prstGeom>
                    <a:noFill/>
                    <a:ln>
                      <a:noFill/>
                    </a:ln>
                  </pic:spPr>
                </pic:pic>
              </a:graphicData>
            </a:graphic>
          </wp:inline>
        </w:drawing>
      </w:r>
      <w:r w:rsidRPr="00492E0B">
        <w:rPr>
          <w:rFonts w:ascii="Arial" w:eastAsia="Times New Roman" w:hAnsi="Arial" w:cs="Arial"/>
          <w:color w:val="000000"/>
          <w:sz w:val="24"/>
          <w:szCs w:val="24"/>
          <w:lang w:eastAsia="fr-FR"/>
        </w:rPr>
        <w:br/>
      </w:r>
      <w:proofErr w:type="spellStart"/>
      <w:r w:rsidRPr="00492E0B">
        <w:rPr>
          <w:rFonts w:ascii="Arial" w:eastAsia="Times New Roman" w:hAnsi="Arial" w:cs="Arial"/>
          <w:color w:val="000000"/>
          <w:sz w:val="24"/>
          <w:szCs w:val="24"/>
          <w:lang w:eastAsia="fr-FR"/>
        </w:rPr>
        <w:t>Fig</w:t>
      </w:r>
      <w:proofErr w:type="spellEnd"/>
      <w:r w:rsidRPr="00492E0B">
        <w:rPr>
          <w:rFonts w:ascii="Arial" w:eastAsia="Times New Roman" w:hAnsi="Arial" w:cs="Arial"/>
          <w:color w:val="000000"/>
          <w:sz w:val="24"/>
          <w:szCs w:val="24"/>
          <w:lang w:eastAsia="fr-FR"/>
        </w:rPr>
        <w:t xml:space="preserve"> 2 : Relation entre la valeur de l’IDEC (Indice Diatomées Est Canada ) et le pourcentage de zones forestières, sur les 35 points d’échantillonnage du bassin versant de la Rivière du Loup.</w:t>
      </w:r>
      <w:r w:rsidRPr="00492E0B">
        <w:rPr>
          <w:rFonts w:ascii="Arial" w:eastAsia="Times New Roman" w:hAnsi="Arial" w:cs="Arial"/>
          <w:color w:val="000000"/>
          <w:sz w:val="24"/>
          <w:szCs w:val="24"/>
          <w:lang w:eastAsia="fr-FR"/>
        </w:rPr>
        <w:br/>
        <w:t>L’IDEC est une valeur comprise entre 0 (très mauvaise qualité) et 100 (excellente qualité)</w:t>
      </w:r>
    </w:p>
    <w:p w14:paraId="0FD8A4E1" w14:textId="77777777" w:rsidR="00492E0B" w:rsidRPr="00492E0B" w:rsidRDefault="00492E0B" w:rsidP="00492E0B">
      <w:pPr>
        <w:shd w:val="clear" w:color="auto" w:fill="FFFFFF"/>
        <w:spacing w:after="0" w:line="240" w:lineRule="auto"/>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br/>
      </w:r>
      <w:r w:rsidRPr="00492E0B">
        <w:rPr>
          <w:rFonts w:ascii="Arial" w:eastAsia="Times New Roman" w:hAnsi="Arial" w:cs="Arial"/>
          <w:color w:val="000000"/>
          <w:sz w:val="24"/>
          <w:szCs w:val="24"/>
          <w:u w:val="single"/>
          <w:lang w:eastAsia="fr-FR"/>
        </w:rPr>
        <w:t>L’Indice de Qualité de la Bande Riveraine (IQBR)</w:t>
      </w:r>
      <w:r w:rsidRPr="00492E0B">
        <w:rPr>
          <w:rFonts w:ascii="Arial" w:eastAsia="Times New Roman" w:hAnsi="Arial" w:cs="Arial"/>
          <w:color w:val="000000"/>
          <w:sz w:val="24"/>
          <w:szCs w:val="24"/>
          <w:lang w:eastAsia="fr-FR"/>
        </w:rPr>
        <w:br/>
        <w:t xml:space="preserve">Il existe aussi une relation entre l’IDEC et l’IQBR = l’indice de qualité de la bande riveraine.(figure3). Cette relation permet d’attribuer une partie des perturbations que subissent les cours d’eau à la qualité de la bande riveraine. En effet, selon cette relation, plus la valeur de l’IQBR diminue, ce qui correspond à une diminution de la </w:t>
      </w:r>
      <w:r w:rsidRPr="00492E0B">
        <w:rPr>
          <w:rFonts w:ascii="Arial" w:eastAsia="Times New Roman" w:hAnsi="Arial" w:cs="Arial"/>
          <w:color w:val="000000"/>
          <w:sz w:val="24"/>
          <w:szCs w:val="24"/>
          <w:lang w:eastAsia="fr-FR"/>
        </w:rPr>
        <w:lastRenderedPageBreak/>
        <w:t>qualité de la bande riveraine, plus l’IDEC diminue, correspondant à une augmentation des perturbations que les cours d’eau subissent.</w:t>
      </w:r>
    </w:p>
    <w:p w14:paraId="053A00DE" w14:textId="77777777" w:rsidR="00492E0B" w:rsidRPr="00492E0B" w:rsidRDefault="00492E0B" w:rsidP="00492E0B">
      <w:pPr>
        <w:shd w:val="clear" w:color="auto" w:fill="FFFFFF"/>
        <w:spacing w:after="0" w:line="240" w:lineRule="auto"/>
        <w:rPr>
          <w:rFonts w:ascii="Arial" w:eastAsia="Times New Roman" w:hAnsi="Arial" w:cs="Arial"/>
          <w:color w:val="000000"/>
          <w:sz w:val="24"/>
          <w:szCs w:val="24"/>
          <w:lang w:eastAsia="fr-FR"/>
        </w:rPr>
      </w:pPr>
      <w:r w:rsidRPr="00492E0B">
        <w:rPr>
          <w:rFonts w:ascii="Arial" w:eastAsia="Times New Roman" w:hAnsi="Arial" w:cs="Arial"/>
          <w:noProof/>
          <w:color w:val="000000"/>
          <w:sz w:val="24"/>
          <w:szCs w:val="24"/>
          <w:lang w:eastAsia="fr-FR"/>
        </w:rPr>
        <w:drawing>
          <wp:inline distT="0" distB="0" distL="0" distR="0" wp14:anchorId="60424CF8" wp14:editId="6A8FB6EF">
            <wp:extent cx="6126480" cy="3017520"/>
            <wp:effectExtent l="0" t="0" r="762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6480" cy="3017520"/>
                    </a:xfrm>
                    <a:prstGeom prst="rect">
                      <a:avLst/>
                    </a:prstGeom>
                    <a:noFill/>
                    <a:ln>
                      <a:noFill/>
                    </a:ln>
                  </pic:spPr>
                </pic:pic>
              </a:graphicData>
            </a:graphic>
          </wp:inline>
        </w:drawing>
      </w:r>
      <w:r w:rsidRPr="00492E0B">
        <w:rPr>
          <w:rFonts w:ascii="Arial" w:eastAsia="Times New Roman" w:hAnsi="Arial" w:cs="Arial"/>
          <w:color w:val="000000"/>
          <w:sz w:val="24"/>
          <w:szCs w:val="24"/>
          <w:lang w:eastAsia="fr-FR"/>
        </w:rPr>
        <w:br/>
      </w:r>
      <w:proofErr w:type="spellStart"/>
      <w:r w:rsidRPr="00492E0B">
        <w:rPr>
          <w:rFonts w:ascii="Arial" w:eastAsia="Times New Roman" w:hAnsi="Arial" w:cs="Arial"/>
          <w:color w:val="000000"/>
          <w:sz w:val="24"/>
          <w:szCs w:val="24"/>
          <w:lang w:eastAsia="fr-FR"/>
        </w:rPr>
        <w:t>Fig</w:t>
      </w:r>
      <w:proofErr w:type="spellEnd"/>
      <w:r w:rsidRPr="00492E0B">
        <w:rPr>
          <w:rFonts w:ascii="Arial" w:eastAsia="Times New Roman" w:hAnsi="Arial" w:cs="Arial"/>
          <w:color w:val="000000"/>
          <w:sz w:val="24"/>
          <w:szCs w:val="24"/>
          <w:lang w:eastAsia="fr-FR"/>
        </w:rPr>
        <w:t xml:space="preserve"> 3 : Relation entre la valeur de l’IDEC (Indice Diatomées Est Canada ) et l’IQBR (Indice de qualité des Bandes Riveraines), sur les 35 points d’échantillonnage du bassin versant de la Rivière du Loup.</w:t>
      </w:r>
    </w:p>
    <w:p w14:paraId="1D3FEFCF" w14:textId="77777777" w:rsidR="00492E0B" w:rsidRPr="00492E0B" w:rsidRDefault="00492E0B" w:rsidP="00492E0B">
      <w:pPr>
        <w:shd w:val="clear" w:color="auto" w:fill="FFFFFF"/>
        <w:spacing w:after="0" w:line="240" w:lineRule="auto"/>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br/>
        <w:t>L’IDEC est une valeur comprise entre 0 (très mauvaise qualité) et 100 (excellente qualité)</w:t>
      </w:r>
    </w:p>
    <w:p w14:paraId="38DFA3A7" w14:textId="77777777" w:rsidR="00492E0B" w:rsidRPr="00492E0B" w:rsidRDefault="00492E0B" w:rsidP="00492E0B">
      <w:pPr>
        <w:shd w:val="clear" w:color="auto" w:fill="FFFFFF"/>
        <w:spacing w:after="0" w:line="240" w:lineRule="auto"/>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br/>
        <w:t>En résumé, les tronçons de rivière affectés par les territoires agricoles, dont les zones forestières sont restreintes, dont la qualité de la bande riveraine est mauvaise, ont tendance à être beaucoup plus dégradés en regard de la qualité de l’eau et de l’écosystème aquatique.</w:t>
      </w:r>
      <w:r w:rsidRPr="00492E0B">
        <w:rPr>
          <w:rFonts w:ascii="Arial" w:eastAsia="Times New Roman" w:hAnsi="Arial" w:cs="Arial"/>
          <w:color w:val="000000"/>
          <w:sz w:val="24"/>
          <w:szCs w:val="24"/>
          <w:lang w:eastAsia="fr-FR"/>
        </w:rPr>
        <w:br/>
        <w:t>Tous ces facteurs responsables de cette détérioration sont intimement liés entre eux.</w:t>
      </w:r>
    </w:p>
    <w:p w14:paraId="76961422" w14:textId="77777777" w:rsidR="00492E0B" w:rsidRPr="00492E0B" w:rsidRDefault="00492E0B" w:rsidP="00492E0B">
      <w:pPr>
        <w:shd w:val="clear" w:color="auto" w:fill="FFFFFF"/>
        <w:spacing w:before="120" w:after="240" w:line="240" w:lineRule="auto"/>
        <w:jc w:val="center"/>
        <w:rPr>
          <w:rFonts w:ascii="Arial" w:eastAsia="Times New Roman" w:hAnsi="Arial" w:cs="Arial"/>
          <w:color w:val="000000"/>
          <w:sz w:val="24"/>
          <w:szCs w:val="24"/>
          <w:lang w:eastAsia="fr-FR"/>
        </w:rPr>
      </w:pPr>
      <w:r w:rsidRPr="00492E0B">
        <w:rPr>
          <w:rFonts w:ascii="Arial" w:eastAsia="Times New Roman" w:hAnsi="Arial" w:cs="Arial"/>
          <w:noProof/>
          <w:color w:val="000000"/>
          <w:sz w:val="24"/>
          <w:szCs w:val="24"/>
          <w:lang w:eastAsia="fr-FR"/>
        </w:rPr>
        <w:drawing>
          <wp:inline distT="0" distB="0" distL="0" distR="0" wp14:anchorId="2669DDCB" wp14:editId="466E8EF6">
            <wp:extent cx="5006340" cy="2743200"/>
            <wp:effectExtent l="0" t="0" r="381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06340" cy="2743200"/>
                    </a:xfrm>
                    <a:prstGeom prst="rect">
                      <a:avLst/>
                    </a:prstGeom>
                    <a:noFill/>
                    <a:ln>
                      <a:noFill/>
                    </a:ln>
                  </pic:spPr>
                </pic:pic>
              </a:graphicData>
            </a:graphic>
          </wp:inline>
        </w:drawing>
      </w:r>
    </w:p>
    <w:p w14:paraId="768F4DB7" w14:textId="77777777" w:rsidR="00492E0B" w:rsidRPr="00492E0B" w:rsidRDefault="00492E0B" w:rsidP="00492E0B">
      <w:pPr>
        <w:shd w:val="clear" w:color="auto" w:fill="FFFFFF"/>
        <w:spacing w:before="120" w:after="240" w:line="240" w:lineRule="auto"/>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xml:space="preserve">La nature du sol a permis l’installation des activités agricoles. L’accroissement des activités agricoles réduit les zones forestières et la qualité de la bande riveraine. </w:t>
      </w:r>
      <w:r w:rsidRPr="00492E0B">
        <w:rPr>
          <w:rFonts w:ascii="Arial" w:eastAsia="Times New Roman" w:hAnsi="Arial" w:cs="Arial"/>
          <w:color w:val="000000"/>
          <w:sz w:val="24"/>
          <w:szCs w:val="24"/>
          <w:lang w:eastAsia="fr-FR"/>
        </w:rPr>
        <w:lastRenderedPageBreak/>
        <w:t>Cette modification du paysage a pour conséquence d’accroître l’érosion des rives, le lessivage et le ruissellement des éléments minéraux et organiques, responsables de l’eutrophisation des cours d’eau. Il en résulte que la vie de plusieurs organismes aquatiques est compromise.</w:t>
      </w:r>
    </w:p>
    <w:p w14:paraId="72A55EF0" w14:textId="77777777" w:rsidR="00492E0B" w:rsidRPr="00492E0B" w:rsidRDefault="00492E0B" w:rsidP="00492E0B">
      <w:pPr>
        <w:shd w:val="clear" w:color="auto" w:fill="FFFFFF"/>
        <w:spacing w:after="0" w:line="240" w:lineRule="auto"/>
        <w:jc w:val="center"/>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br/>
      </w:r>
      <w:r w:rsidRPr="00492E0B">
        <w:rPr>
          <w:rFonts w:ascii="Arial" w:eastAsia="Times New Roman" w:hAnsi="Arial" w:cs="Arial"/>
          <w:b/>
          <w:bCs/>
          <w:color w:val="000000"/>
          <w:sz w:val="24"/>
          <w:szCs w:val="24"/>
          <w:shd w:val="clear" w:color="auto" w:fill="FFCC99"/>
          <w:lang w:eastAsia="fr-FR"/>
        </w:rPr>
        <w:t>Pistes pour des activités élèves :</w:t>
      </w:r>
    </w:p>
    <w:p w14:paraId="4D3807F6" w14:textId="77777777" w:rsidR="00492E0B" w:rsidRPr="00492E0B" w:rsidRDefault="00492E0B" w:rsidP="00492E0B">
      <w:pPr>
        <w:numPr>
          <w:ilvl w:val="0"/>
          <w:numId w:val="9"/>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A partir de prélèvements, observer et identifier les genres de diatomées, grâce à la clé de détermination simplifiée.</w:t>
      </w:r>
    </w:p>
    <w:p w14:paraId="79963C0F" w14:textId="77777777" w:rsidR="00492E0B" w:rsidRPr="00492E0B" w:rsidRDefault="00492E0B" w:rsidP="00492E0B">
      <w:pPr>
        <w:numPr>
          <w:ilvl w:val="0"/>
          <w:numId w:val="9"/>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A partir de prélèvements, observer et identifier l’espèce de diatomées, si l’optique microscopique le permet. Utilisation possible des planches illustrant la qualité des eaux (</w:t>
      </w:r>
      <w:proofErr w:type="spellStart"/>
      <w:r w:rsidRPr="00492E0B">
        <w:rPr>
          <w:rFonts w:ascii="Arial" w:eastAsia="Times New Roman" w:hAnsi="Arial" w:cs="Arial"/>
          <w:color w:val="000000"/>
          <w:sz w:val="24"/>
          <w:szCs w:val="24"/>
          <w:lang w:eastAsia="fr-FR"/>
        </w:rPr>
        <w:t>Prygiel</w:t>
      </w:r>
      <w:proofErr w:type="spellEnd"/>
      <w:r w:rsidRPr="00492E0B">
        <w:rPr>
          <w:rFonts w:ascii="Arial" w:eastAsia="Times New Roman" w:hAnsi="Arial" w:cs="Arial"/>
          <w:color w:val="000000"/>
          <w:sz w:val="24"/>
          <w:szCs w:val="24"/>
          <w:lang w:eastAsia="fr-FR"/>
        </w:rPr>
        <w:t xml:space="preserve"> et Coste). Sélection possible d’un plus petit nombre de diatomées.</w:t>
      </w:r>
    </w:p>
    <w:p w14:paraId="138B0789" w14:textId="77777777" w:rsidR="00492E0B" w:rsidRPr="00492E0B" w:rsidRDefault="00492E0B" w:rsidP="00492E0B">
      <w:pPr>
        <w:numPr>
          <w:ilvl w:val="0"/>
          <w:numId w:val="9"/>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Comptage des diatomées en fonction de la classe écologique et répartition sous forme d’histogrammes.</w:t>
      </w:r>
    </w:p>
    <w:p w14:paraId="57ACBE74" w14:textId="77777777" w:rsidR="00492E0B" w:rsidRPr="00492E0B" w:rsidRDefault="00492E0B" w:rsidP="00492E0B">
      <w:pPr>
        <w:numPr>
          <w:ilvl w:val="0"/>
          <w:numId w:val="9"/>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Comparaison d’un milieu zone agricole, zone forestière. Comparaison zone agricole avant traitement par pesticides et après traitement à 1 jour, 10 jours 1 mois.</w:t>
      </w:r>
    </w:p>
    <w:p w14:paraId="19133E03" w14:textId="77777777" w:rsidR="00492E0B" w:rsidRPr="00492E0B" w:rsidRDefault="00492E0B" w:rsidP="00492E0B">
      <w:pPr>
        <w:numPr>
          <w:ilvl w:val="0"/>
          <w:numId w:val="9"/>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Comparaison cours d’eau proche d’une zone d’élevage intensif et élevage extensif.</w:t>
      </w:r>
    </w:p>
    <w:p w14:paraId="123EB2B6" w14:textId="77777777" w:rsidR="00492E0B" w:rsidRPr="00492E0B" w:rsidRDefault="00492E0B" w:rsidP="00492E0B">
      <w:pPr>
        <w:numPr>
          <w:ilvl w:val="0"/>
          <w:numId w:val="9"/>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Comparaison amont/aval d’une station d’épuration, d’une zone urbanisée ( peu d’incidence)</w:t>
      </w:r>
    </w:p>
    <w:p w14:paraId="0A5ABDBF" w14:textId="77777777" w:rsidR="00492E0B" w:rsidRPr="00492E0B" w:rsidRDefault="00492E0B" w:rsidP="00492E0B">
      <w:pPr>
        <w:numPr>
          <w:ilvl w:val="0"/>
          <w:numId w:val="9"/>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Relier les prélèvements effectués, à l’utilisation de cartes ou tableaux régionaux édités par la DREAL, pour corréler les classes écologiques basées sur l’IBD et les classes d’altération pesticides des cours d’eau locaux.</w:t>
      </w:r>
    </w:p>
    <w:p w14:paraId="562E02C1" w14:textId="77777777" w:rsidR="00492E0B" w:rsidRPr="00492E0B" w:rsidRDefault="00492E0B" w:rsidP="00492E0B">
      <w:pPr>
        <w:shd w:val="clear" w:color="auto" w:fill="FFFFFF"/>
        <w:spacing w:after="0" w:line="240" w:lineRule="auto"/>
        <w:rPr>
          <w:rFonts w:ascii="Arial" w:eastAsia="Times New Roman" w:hAnsi="Arial" w:cs="Arial"/>
          <w:color w:val="000000"/>
          <w:sz w:val="24"/>
          <w:szCs w:val="24"/>
          <w:lang w:eastAsia="fr-FR"/>
        </w:rPr>
      </w:pPr>
      <w:r w:rsidRPr="00492E0B">
        <w:rPr>
          <w:rFonts w:ascii="Arial" w:eastAsia="Times New Roman" w:hAnsi="Arial" w:cs="Arial"/>
          <w:b/>
          <w:bCs/>
          <w:color w:val="000000"/>
          <w:sz w:val="24"/>
          <w:szCs w:val="24"/>
          <w:lang w:eastAsia="fr-FR"/>
        </w:rPr>
        <w:t>Exemples</w:t>
      </w:r>
      <w:r w:rsidRPr="00492E0B">
        <w:rPr>
          <w:rFonts w:ascii="Arial" w:eastAsia="Times New Roman" w:hAnsi="Arial" w:cs="Arial"/>
          <w:color w:val="000000"/>
          <w:sz w:val="24"/>
          <w:szCs w:val="24"/>
          <w:lang w:eastAsia="fr-FR"/>
        </w:rPr>
        <w:t> :</w:t>
      </w:r>
      <w:r w:rsidRPr="00492E0B">
        <w:rPr>
          <w:rFonts w:ascii="Arial" w:eastAsia="Times New Roman" w:hAnsi="Arial" w:cs="Arial"/>
          <w:color w:val="000000"/>
          <w:sz w:val="24"/>
          <w:szCs w:val="24"/>
          <w:lang w:eastAsia="fr-FR"/>
        </w:rPr>
        <w:br/>
        <w:t>Classes d'état pour les DIATOMEES sur le réseau de contrôle de surveillance (RCS) en Pays de la Loire: </w:t>
      </w:r>
      <w:hyperlink r:id="rId36" w:tgtFrame="_blank" w:history="1">
        <w:r w:rsidRPr="00492E0B">
          <w:rPr>
            <w:rFonts w:ascii="Arial" w:eastAsia="Times New Roman" w:hAnsi="Arial" w:cs="Arial"/>
            <w:color w:val="0000FF"/>
            <w:sz w:val="24"/>
            <w:szCs w:val="24"/>
            <w:u w:val="single"/>
            <w:bdr w:val="none" w:sz="0" w:space="0" w:color="auto" w:frame="1"/>
            <w:lang w:eastAsia="fr-FR"/>
          </w:rPr>
          <w:t> http://www.pays-de-la-loire.developpement-durable.gouv.fr/IMG/pdf/CarteDIA_2007-2010-2.pdf</w:t>
        </w:r>
      </w:hyperlink>
    </w:p>
    <w:p w14:paraId="3E2C930F" w14:textId="77777777" w:rsidR="00492E0B" w:rsidRPr="00492E0B" w:rsidRDefault="00492E0B" w:rsidP="00492E0B">
      <w:pPr>
        <w:shd w:val="clear" w:color="auto" w:fill="FFFFFF"/>
        <w:spacing w:after="0" w:line="240" w:lineRule="auto"/>
        <w:jc w:val="center"/>
        <w:rPr>
          <w:rFonts w:ascii="Arial" w:eastAsia="Times New Roman" w:hAnsi="Arial" w:cs="Arial"/>
          <w:color w:val="000000"/>
          <w:sz w:val="24"/>
          <w:szCs w:val="24"/>
          <w:lang w:eastAsia="fr-FR"/>
        </w:rPr>
      </w:pPr>
      <w:r w:rsidRPr="00492E0B">
        <w:rPr>
          <w:rFonts w:ascii="Arial" w:eastAsia="Times New Roman" w:hAnsi="Arial" w:cs="Arial"/>
          <w:noProof/>
          <w:color w:val="000000"/>
          <w:sz w:val="24"/>
          <w:szCs w:val="24"/>
          <w:lang w:eastAsia="fr-FR"/>
        </w:rPr>
        <w:lastRenderedPageBreak/>
        <w:drawing>
          <wp:inline distT="0" distB="0" distL="0" distR="0" wp14:anchorId="1A6F4185" wp14:editId="3931501A">
            <wp:extent cx="4640580" cy="2537460"/>
            <wp:effectExtent l="0" t="0" r="762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40580" cy="2537460"/>
                    </a:xfrm>
                    <a:prstGeom prst="rect">
                      <a:avLst/>
                    </a:prstGeom>
                    <a:noFill/>
                    <a:ln>
                      <a:noFill/>
                    </a:ln>
                  </pic:spPr>
                </pic:pic>
              </a:graphicData>
            </a:graphic>
          </wp:inline>
        </w:drawing>
      </w:r>
      <w:r w:rsidRPr="00492E0B">
        <w:rPr>
          <w:rFonts w:ascii="Arial" w:eastAsia="Times New Roman" w:hAnsi="Arial" w:cs="Arial"/>
          <w:color w:val="000000"/>
          <w:sz w:val="24"/>
          <w:szCs w:val="24"/>
          <w:lang w:eastAsia="fr-FR"/>
        </w:rPr>
        <w:br/>
        <w:t> </w:t>
      </w:r>
    </w:p>
    <w:p w14:paraId="4F128455" w14:textId="77777777" w:rsidR="00492E0B" w:rsidRPr="00492E0B" w:rsidRDefault="00492E0B" w:rsidP="00492E0B">
      <w:pPr>
        <w:shd w:val="clear" w:color="auto" w:fill="FFFFFF"/>
        <w:spacing w:after="0" w:line="240" w:lineRule="auto"/>
        <w:jc w:val="center"/>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Extrait de Classes de Qualité des eaux (cours d'eau) pour l'altération "pesticides" calculées sur les stations du réseau régional des Pays de la Loire entre 2008 et 2010</w:t>
      </w:r>
      <w:r w:rsidRPr="00492E0B">
        <w:rPr>
          <w:rFonts w:ascii="Arial" w:eastAsia="Times New Roman" w:hAnsi="Arial" w:cs="Arial"/>
          <w:color w:val="000000"/>
          <w:sz w:val="24"/>
          <w:szCs w:val="24"/>
          <w:lang w:eastAsia="fr-FR"/>
        </w:rPr>
        <w:br/>
      </w:r>
      <w:hyperlink r:id="rId38" w:tgtFrame="_blank" w:history="1">
        <w:r w:rsidRPr="00492E0B">
          <w:rPr>
            <w:rFonts w:ascii="Arial" w:eastAsia="Times New Roman" w:hAnsi="Arial" w:cs="Arial"/>
            <w:color w:val="0000FF"/>
            <w:sz w:val="24"/>
            <w:szCs w:val="24"/>
            <w:u w:val="single"/>
            <w:bdr w:val="none" w:sz="0" w:space="0" w:color="auto" w:frame="1"/>
            <w:lang w:eastAsia="fr-FR"/>
          </w:rPr>
          <w:t>http://www.pays-de-la-loire.developpement-durable.gouv.fr/IMG/pdf/Evolution_SEQ_pesticides_2008_a_2010.pdf</w:t>
        </w:r>
      </w:hyperlink>
      <w:r w:rsidRPr="00492E0B">
        <w:rPr>
          <w:rFonts w:ascii="Arial" w:eastAsia="Times New Roman" w:hAnsi="Arial" w:cs="Arial"/>
          <w:color w:val="000000"/>
          <w:sz w:val="24"/>
          <w:szCs w:val="24"/>
          <w:lang w:eastAsia="fr-FR"/>
        </w:rPr>
        <w:br/>
        <w:t> </w:t>
      </w:r>
      <w:r w:rsidRPr="00492E0B">
        <w:rPr>
          <w:rFonts w:ascii="Arial" w:eastAsia="Times New Roman" w:hAnsi="Arial" w:cs="Arial"/>
          <w:noProof/>
          <w:color w:val="000000"/>
          <w:sz w:val="24"/>
          <w:szCs w:val="24"/>
          <w:lang w:eastAsia="fr-FR"/>
        </w:rPr>
        <w:drawing>
          <wp:inline distT="0" distB="0" distL="0" distR="0" wp14:anchorId="33DAC58B" wp14:editId="6AD94600">
            <wp:extent cx="4716780" cy="2278380"/>
            <wp:effectExtent l="0" t="0" r="7620" b="762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16780" cy="2278380"/>
                    </a:xfrm>
                    <a:prstGeom prst="rect">
                      <a:avLst/>
                    </a:prstGeom>
                    <a:noFill/>
                    <a:ln>
                      <a:noFill/>
                    </a:ln>
                  </pic:spPr>
                </pic:pic>
              </a:graphicData>
            </a:graphic>
          </wp:inline>
        </w:drawing>
      </w:r>
    </w:p>
    <w:p w14:paraId="146BA193" w14:textId="77777777" w:rsidR="00492E0B" w:rsidRPr="00492E0B" w:rsidRDefault="00492E0B" w:rsidP="00492E0B">
      <w:pPr>
        <w:shd w:val="clear" w:color="auto" w:fill="FFFFFF"/>
        <w:spacing w:before="120" w:after="240" w:line="240" w:lineRule="auto"/>
        <w:jc w:val="center"/>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w:t>
      </w:r>
    </w:p>
    <w:p w14:paraId="00223F13" w14:textId="77777777" w:rsidR="00492E0B" w:rsidRPr="00492E0B" w:rsidRDefault="00492E0B" w:rsidP="00492E0B">
      <w:pPr>
        <w:shd w:val="clear" w:color="auto" w:fill="FFFFFF"/>
        <w:spacing w:after="0" w:line="240" w:lineRule="auto"/>
        <w:rPr>
          <w:rFonts w:ascii="Arial" w:eastAsia="Times New Roman" w:hAnsi="Arial" w:cs="Arial"/>
          <w:color w:val="000000"/>
          <w:sz w:val="24"/>
          <w:szCs w:val="24"/>
          <w:lang w:eastAsia="fr-FR"/>
        </w:rPr>
      </w:pPr>
      <w:r w:rsidRPr="00492E0B">
        <w:rPr>
          <w:rFonts w:ascii="Arial" w:eastAsia="Times New Roman" w:hAnsi="Arial" w:cs="Arial"/>
          <w:b/>
          <w:bCs/>
          <w:color w:val="000000"/>
          <w:sz w:val="24"/>
          <w:szCs w:val="24"/>
          <w:lang w:eastAsia="fr-FR"/>
        </w:rPr>
        <w:t>Sources :</w:t>
      </w:r>
    </w:p>
    <w:p w14:paraId="3CDA77FF" w14:textId="77777777" w:rsidR="00492E0B" w:rsidRPr="00492E0B" w:rsidRDefault="00492E0B" w:rsidP="00492E0B">
      <w:pPr>
        <w:numPr>
          <w:ilvl w:val="0"/>
          <w:numId w:val="10"/>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Guide identification des diatomées de l’Est du Canada. Isabelle Lavoie.</w:t>
      </w:r>
    </w:p>
    <w:p w14:paraId="243A3F0B" w14:textId="77777777" w:rsidR="00492E0B" w:rsidRPr="00492E0B" w:rsidRDefault="002F2495" w:rsidP="00492E0B">
      <w:pPr>
        <w:shd w:val="clear" w:color="auto" w:fill="FFFFFF"/>
        <w:spacing w:after="0" w:line="240" w:lineRule="auto"/>
        <w:rPr>
          <w:rFonts w:ascii="Arial" w:eastAsia="Times New Roman" w:hAnsi="Arial" w:cs="Arial"/>
          <w:color w:val="000000"/>
          <w:sz w:val="24"/>
          <w:szCs w:val="24"/>
          <w:lang w:eastAsia="fr-FR"/>
        </w:rPr>
      </w:pPr>
      <w:hyperlink r:id="rId40" w:anchor="v=onepage&amp;q&amp;f=false" w:tgtFrame="_blank" w:history="1">
        <w:r w:rsidR="00492E0B" w:rsidRPr="00492E0B">
          <w:rPr>
            <w:rFonts w:ascii="Arial" w:eastAsia="Times New Roman" w:hAnsi="Arial" w:cs="Arial"/>
            <w:color w:val="0000FF"/>
            <w:sz w:val="24"/>
            <w:szCs w:val="24"/>
            <w:u w:val="single"/>
            <w:bdr w:val="none" w:sz="0" w:space="0" w:color="auto" w:frame="1"/>
            <w:lang w:eastAsia="fr-FR"/>
          </w:rPr>
          <w:t>http://books.google.fr/books?id=FmfNonZIKT8C&amp;printsec=frontcover&amp;hl=fr#v=onepage&amp;q&amp;f=false</w:t>
        </w:r>
      </w:hyperlink>
      <w:r w:rsidR="00492E0B" w:rsidRPr="00492E0B">
        <w:rPr>
          <w:rFonts w:ascii="Arial" w:eastAsia="Times New Roman" w:hAnsi="Arial" w:cs="Arial"/>
          <w:color w:val="000000"/>
          <w:sz w:val="24"/>
          <w:szCs w:val="24"/>
          <w:lang w:eastAsia="fr-FR"/>
        </w:rPr>
        <w:t> (Aperçu)</w:t>
      </w:r>
    </w:p>
    <w:p w14:paraId="69913CD8" w14:textId="77777777" w:rsidR="00492E0B" w:rsidRPr="00492E0B" w:rsidRDefault="00492E0B" w:rsidP="00492E0B">
      <w:pPr>
        <w:numPr>
          <w:ilvl w:val="0"/>
          <w:numId w:val="11"/>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xml:space="preserve">Le guide méthodologique pour la mise en </w:t>
      </w:r>
      <w:proofErr w:type="spellStart"/>
      <w:r w:rsidRPr="00492E0B">
        <w:rPr>
          <w:rFonts w:ascii="Arial" w:eastAsia="Times New Roman" w:hAnsi="Arial" w:cs="Arial"/>
          <w:color w:val="000000"/>
          <w:sz w:val="24"/>
          <w:szCs w:val="24"/>
          <w:lang w:eastAsia="fr-FR"/>
        </w:rPr>
        <w:t>oeuvre</w:t>
      </w:r>
      <w:proofErr w:type="spellEnd"/>
      <w:r w:rsidRPr="00492E0B">
        <w:rPr>
          <w:rFonts w:ascii="Arial" w:eastAsia="Times New Roman" w:hAnsi="Arial" w:cs="Arial"/>
          <w:color w:val="000000"/>
          <w:sz w:val="24"/>
          <w:szCs w:val="24"/>
          <w:lang w:eastAsia="fr-FR"/>
        </w:rPr>
        <w:t xml:space="preserve"> de l'Indice Biologique Diatomées. Jean </w:t>
      </w:r>
      <w:proofErr w:type="spellStart"/>
      <w:r w:rsidRPr="00492E0B">
        <w:rPr>
          <w:rFonts w:ascii="Arial" w:eastAsia="Times New Roman" w:hAnsi="Arial" w:cs="Arial"/>
          <w:color w:val="000000"/>
          <w:sz w:val="24"/>
          <w:szCs w:val="24"/>
          <w:lang w:eastAsia="fr-FR"/>
        </w:rPr>
        <w:t>Prygiel</w:t>
      </w:r>
      <w:proofErr w:type="spellEnd"/>
      <w:r w:rsidRPr="00492E0B">
        <w:rPr>
          <w:rFonts w:ascii="Arial" w:eastAsia="Times New Roman" w:hAnsi="Arial" w:cs="Arial"/>
          <w:color w:val="000000"/>
          <w:sz w:val="24"/>
          <w:szCs w:val="24"/>
          <w:lang w:eastAsia="fr-FR"/>
        </w:rPr>
        <w:t xml:space="preserve"> et Michel </w:t>
      </w:r>
      <w:proofErr w:type="spellStart"/>
      <w:r w:rsidRPr="00492E0B">
        <w:rPr>
          <w:rFonts w:ascii="Arial" w:eastAsia="Times New Roman" w:hAnsi="Arial" w:cs="Arial"/>
          <w:color w:val="000000"/>
          <w:sz w:val="24"/>
          <w:szCs w:val="24"/>
          <w:lang w:eastAsia="fr-FR"/>
        </w:rPr>
        <w:t>coste</w:t>
      </w:r>
      <w:proofErr w:type="spellEnd"/>
      <w:r w:rsidRPr="00492E0B">
        <w:rPr>
          <w:rFonts w:ascii="Arial" w:eastAsia="Times New Roman" w:hAnsi="Arial" w:cs="Arial"/>
          <w:color w:val="000000"/>
          <w:sz w:val="24"/>
          <w:szCs w:val="24"/>
          <w:lang w:eastAsia="fr-FR"/>
        </w:rPr>
        <w:t>. Agence de l’eau Artois Picardie.</w:t>
      </w:r>
    </w:p>
    <w:p w14:paraId="03D81EFC" w14:textId="77777777" w:rsidR="00492E0B" w:rsidRPr="00492E0B" w:rsidRDefault="002F2495" w:rsidP="00492E0B">
      <w:pPr>
        <w:shd w:val="clear" w:color="auto" w:fill="FFFFFF"/>
        <w:spacing w:after="0" w:line="240" w:lineRule="auto"/>
        <w:rPr>
          <w:rFonts w:ascii="Arial" w:eastAsia="Times New Roman" w:hAnsi="Arial" w:cs="Arial"/>
          <w:color w:val="000000"/>
          <w:sz w:val="24"/>
          <w:szCs w:val="24"/>
          <w:lang w:eastAsia="fr-FR"/>
        </w:rPr>
      </w:pPr>
      <w:hyperlink r:id="rId41" w:tgtFrame="_blank" w:history="1">
        <w:r w:rsidR="00492E0B" w:rsidRPr="00492E0B">
          <w:rPr>
            <w:rFonts w:ascii="Arial" w:eastAsia="Times New Roman" w:hAnsi="Arial" w:cs="Arial"/>
            <w:color w:val="0000FF"/>
            <w:sz w:val="24"/>
            <w:szCs w:val="24"/>
            <w:u w:val="single"/>
            <w:bdr w:val="none" w:sz="0" w:space="0" w:color="auto" w:frame="1"/>
            <w:lang w:eastAsia="fr-FR"/>
          </w:rPr>
          <w:t>www.eau-artois-picardie.fr/IMG/BaseDoc/aegis/2496/B_16478.pdf</w:t>
        </w:r>
      </w:hyperlink>
    </w:p>
    <w:p w14:paraId="15296E56" w14:textId="77777777" w:rsidR="00492E0B" w:rsidRPr="00492E0B" w:rsidRDefault="00492E0B" w:rsidP="00492E0B">
      <w:pPr>
        <w:numPr>
          <w:ilvl w:val="0"/>
          <w:numId w:val="12"/>
        </w:numPr>
        <w:shd w:val="clear" w:color="auto" w:fill="FFFFFF"/>
        <w:spacing w:after="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Suivi des cours d’eau à partir des indicateurs environnementaux. Yann Boissonneault </w:t>
      </w:r>
      <w:hyperlink r:id="rId42" w:tgtFrame="_blank" w:history="1">
        <w:r w:rsidRPr="00492E0B">
          <w:rPr>
            <w:rFonts w:ascii="Arial" w:eastAsia="Times New Roman" w:hAnsi="Arial" w:cs="Arial"/>
            <w:color w:val="009DE0"/>
            <w:sz w:val="24"/>
            <w:szCs w:val="24"/>
            <w:u w:val="single"/>
            <w:bdr w:val="none" w:sz="0" w:space="0" w:color="auto" w:frame="1"/>
            <w:lang w:eastAsia="fr-FR"/>
          </w:rPr>
          <w:t>http://www.obv-yamaska.qc.ca/files/u3/Boissonneault_indicateurs.pdf</w:t>
        </w:r>
      </w:hyperlink>
    </w:p>
    <w:p w14:paraId="717A82F9" w14:textId="77777777" w:rsidR="00492E0B" w:rsidRPr="00492E0B" w:rsidRDefault="00492E0B" w:rsidP="00492E0B">
      <w:pPr>
        <w:numPr>
          <w:ilvl w:val="0"/>
          <w:numId w:val="13"/>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xml:space="preserve">Mise en </w:t>
      </w:r>
      <w:proofErr w:type="spellStart"/>
      <w:r w:rsidRPr="00492E0B">
        <w:rPr>
          <w:rFonts w:ascii="Arial" w:eastAsia="Times New Roman" w:hAnsi="Arial" w:cs="Arial"/>
          <w:color w:val="000000"/>
          <w:sz w:val="24"/>
          <w:szCs w:val="24"/>
          <w:lang w:eastAsia="fr-FR"/>
        </w:rPr>
        <w:t>oeuvre</w:t>
      </w:r>
      <w:proofErr w:type="spellEnd"/>
      <w:r w:rsidRPr="00492E0B">
        <w:rPr>
          <w:rFonts w:ascii="Arial" w:eastAsia="Times New Roman" w:hAnsi="Arial" w:cs="Arial"/>
          <w:color w:val="000000"/>
          <w:sz w:val="24"/>
          <w:szCs w:val="24"/>
          <w:lang w:eastAsia="fr-FR"/>
        </w:rPr>
        <w:t xml:space="preserve"> de la directive cadre européenne sur l’eau, pour les plan d’eau. Echantillonnage des communautés de </w:t>
      </w:r>
      <w:proofErr w:type="spellStart"/>
      <w:r w:rsidRPr="00492E0B">
        <w:rPr>
          <w:rFonts w:ascii="Arial" w:eastAsia="Times New Roman" w:hAnsi="Arial" w:cs="Arial"/>
          <w:color w:val="000000"/>
          <w:sz w:val="24"/>
          <w:szCs w:val="24"/>
          <w:lang w:eastAsia="fr-FR"/>
        </w:rPr>
        <w:t>phytobenthos</w:t>
      </w:r>
      <w:proofErr w:type="spellEnd"/>
      <w:r w:rsidRPr="00492E0B">
        <w:rPr>
          <w:rFonts w:ascii="Arial" w:eastAsia="Times New Roman" w:hAnsi="Arial" w:cs="Arial"/>
          <w:color w:val="000000"/>
          <w:sz w:val="24"/>
          <w:szCs w:val="24"/>
          <w:lang w:eastAsia="fr-FR"/>
        </w:rPr>
        <w:t xml:space="preserve"> en plans d’eau.</w:t>
      </w:r>
    </w:p>
    <w:p w14:paraId="03FF9155" w14:textId="77777777" w:rsidR="00492E0B" w:rsidRPr="00492E0B" w:rsidRDefault="002F2495" w:rsidP="00492E0B">
      <w:pPr>
        <w:shd w:val="clear" w:color="auto" w:fill="FFFFFF"/>
        <w:spacing w:after="0" w:line="240" w:lineRule="auto"/>
        <w:rPr>
          <w:rFonts w:ascii="Arial" w:eastAsia="Times New Roman" w:hAnsi="Arial" w:cs="Arial"/>
          <w:color w:val="000000"/>
          <w:sz w:val="24"/>
          <w:szCs w:val="24"/>
          <w:lang w:eastAsia="fr-FR"/>
        </w:rPr>
      </w:pPr>
      <w:hyperlink r:id="rId43" w:tgtFrame="_blank" w:history="1">
        <w:r w:rsidR="00492E0B" w:rsidRPr="00492E0B">
          <w:rPr>
            <w:rFonts w:ascii="Arial" w:eastAsia="Times New Roman" w:hAnsi="Arial" w:cs="Arial"/>
            <w:color w:val="0000FF"/>
            <w:sz w:val="24"/>
            <w:szCs w:val="24"/>
            <w:u w:val="single"/>
            <w:bdr w:val="none" w:sz="0" w:space="0" w:color="auto" w:frame="1"/>
            <w:lang w:eastAsia="fr-FR"/>
          </w:rPr>
          <w:t>https://hydrobio-dce.cemagref.fr/Telecharger/copy5_of_telechargements/files/120206_v1_echantillonnage_phytobenthos_pe_irstea.pdf/attachment_download/attachedFile</w:t>
        </w:r>
      </w:hyperlink>
    </w:p>
    <w:p w14:paraId="7E771B8E" w14:textId="77777777" w:rsidR="00492E0B" w:rsidRPr="00492E0B" w:rsidRDefault="00492E0B" w:rsidP="00492E0B">
      <w:pPr>
        <w:numPr>
          <w:ilvl w:val="0"/>
          <w:numId w:val="14"/>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Capacités bioindicatrices des diatomées pour les pollutions industrielles. Frédéric RIMET et Agnès BOUCHEZ / INRA – Thonon les Bain</w:t>
      </w:r>
    </w:p>
    <w:p w14:paraId="3A6900D6" w14:textId="77777777" w:rsidR="00492E0B" w:rsidRPr="00492E0B" w:rsidRDefault="002F2495" w:rsidP="00492E0B">
      <w:pPr>
        <w:shd w:val="clear" w:color="auto" w:fill="FFFFFF"/>
        <w:spacing w:after="0" w:line="240" w:lineRule="auto"/>
        <w:rPr>
          <w:rFonts w:ascii="Arial" w:eastAsia="Times New Roman" w:hAnsi="Arial" w:cs="Arial"/>
          <w:color w:val="000000"/>
          <w:sz w:val="24"/>
          <w:szCs w:val="24"/>
          <w:lang w:eastAsia="fr-FR"/>
        </w:rPr>
      </w:pPr>
      <w:hyperlink r:id="rId44" w:tgtFrame="_blank" w:history="1">
        <w:r w:rsidR="00492E0B" w:rsidRPr="00492E0B">
          <w:rPr>
            <w:rFonts w:ascii="Arial" w:eastAsia="Times New Roman" w:hAnsi="Arial" w:cs="Arial"/>
            <w:color w:val="0000FF"/>
            <w:sz w:val="24"/>
            <w:szCs w:val="24"/>
            <w:u w:val="single"/>
            <w:bdr w:val="none" w:sz="0" w:space="0" w:color="auto" w:frame="1"/>
            <w:lang w:eastAsia="fr-FR"/>
          </w:rPr>
          <w:t>http://www.record-net.org/news/2010/diaporama/Capacites-bioindicatrices-des-diatomees-inra-thonon.pdf</w:t>
        </w:r>
      </w:hyperlink>
    </w:p>
    <w:p w14:paraId="6951DB18" w14:textId="77777777" w:rsidR="00492E0B" w:rsidRPr="00492E0B" w:rsidRDefault="00492E0B" w:rsidP="00492E0B">
      <w:pPr>
        <w:numPr>
          <w:ilvl w:val="0"/>
          <w:numId w:val="15"/>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Qualité environnementale des cours d’eau. Evaluation par la biodiversité des diatomées. Poster INRA..</w:t>
      </w:r>
    </w:p>
    <w:p w14:paraId="044F2142" w14:textId="77777777" w:rsidR="00492E0B" w:rsidRPr="00492E0B" w:rsidRDefault="002F2495" w:rsidP="00492E0B">
      <w:pPr>
        <w:shd w:val="clear" w:color="auto" w:fill="FFFFFF"/>
        <w:spacing w:after="0" w:line="240" w:lineRule="auto"/>
        <w:rPr>
          <w:rFonts w:ascii="Arial" w:eastAsia="Times New Roman" w:hAnsi="Arial" w:cs="Arial"/>
          <w:color w:val="000000"/>
          <w:sz w:val="24"/>
          <w:szCs w:val="24"/>
          <w:lang w:eastAsia="fr-FR"/>
        </w:rPr>
      </w:pPr>
      <w:hyperlink r:id="rId45" w:tgtFrame="_blank" w:history="1">
        <w:r w:rsidR="00492E0B" w:rsidRPr="00492E0B">
          <w:rPr>
            <w:rFonts w:ascii="Arial" w:eastAsia="Times New Roman" w:hAnsi="Arial" w:cs="Arial"/>
            <w:color w:val="0000FF"/>
            <w:sz w:val="24"/>
            <w:szCs w:val="24"/>
            <w:u w:val="single"/>
            <w:bdr w:val="none" w:sz="0" w:space="0" w:color="auto" w:frame="1"/>
            <w:lang w:eastAsia="fr-FR"/>
          </w:rPr>
          <w:t>www.inra.fr/content/download/23716/321027/version/.../cartel43.pdf</w:t>
        </w:r>
      </w:hyperlink>
    </w:p>
    <w:p w14:paraId="6ABB85EA" w14:textId="77777777" w:rsidR="00492E0B" w:rsidRPr="00492E0B" w:rsidRDefault="00492E0B" w:rsidP="00492E0B">
      <w:pPr>
        <w:numPr>
          <w:ilvl w:val="0"/>
          <w:numId w:val="16"/>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Qualité biologique des cours d'eau en France. Edition 2000.</w:t>
      </w:r>
    </w:p>
    <w:p w14:paraId="370D50E7" w14:textId="77777777" w:rsidR="00492E0B" w:rsidRPr="00492E0B" w:rsidRDefault="002F2495" w:rsidP="00492E0B">
      <w:pPr>
        <w:shd w:val="clear" w:color="auto" w:fill="FFFFFF"/>
        <w:spacing w:after="0" w:line="240" w:lineRule="auto"/>
        <w:rPr>
          <w:rFonts w:ascii="Arial" w:eastAsia="Times New Roman" w:hAnsi="Arial" w:cs="Arial"/>
          <w:color w:val="000000"/>
          <w:sz w:val="24"/>
          <w:szCs w:val="24"/>
          <w:lang w:eastAsia="fr-FR"/>
        </w:rPr>
      </w:pPr>
      <w:hyperlink r:id="rId46" w:tgtFrame="_blank" w:history="1">
        <w:r w:rsidR="00492E0B" w:rsidRPr="00492E0B">
          <w:rPr>
            <w:rFonts w:ascii="Arial" w:eastAsia="Times New Roman" w:hAnsi="Arial" w:cs="Arial"/>
            <w:color w:val="0000FF"/>
            <w:sz w:val="24"/>
            <w:szCs w:val="24"/>
            <w:u w:val="single"/>
            <w:bdr w:val="none" w:sz="0" w:space="0" w:color="auto" w:frame="1"/>
            <w:lang w:eastAsia="fr-FR"/>
          </w:rPr>
          <w:t>http://www.eaufrance.fr/IMG/pdf/0041-3.pdf</w:t>
        </w:r>
      </w:hyperlink>
    </w:p>
    <w:p w14:paraId="14E5812B" w14:textId="77777777" w:rsidR="00492E0B" w:rsidRPr="00492E0B" w:rsidRDefault="00492E0B" w:rsidP="00492E0B">
      <w:pPr>
        <w:numPr>
          <w:ilvl w:val="0"/>
          <w:numId w:val="17"/>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Sciences-Eaux-Territoires. Revue 10 mai 2010 N°1. L'évaluation du risque toxique dans les milieux aquatiques. Quels outils pour quelles perspectives ?</w:t>
      </w:r>
    </w:p>
    <w:p w14:paraId="4398FA87" w14:textId="77777777" w:rsidR="00492E0B" w:rsidRPr="00492E0B" w:rsidRDefault="002F2495" w:rsidP="00492E0B">
      <w:pPr>
        <w:shd w:val="clear" w:color="auto" w:fill="FFFFFF"/>
        <w:spacing w:after="0" w:line="240" w:lineRule="auto"/>
        <w:rPr>
          <w:rFonts w:ascii="Arial" w:eastAsia="Times New Roman" w:hAnsi="Arial" w:cs="Arial"/>
          <w:color w:val="000000"/>
          <w:sz w:val="24"/>
          <w:szCs w:val="24"/>
          <w:lang w:eastAsia="fr-FR"/>
        </w:rPr>
      </w:pPr>
      <w:hyperlink r:id="rId47" w:tgtFrame="_blank" w:history="1">
        <w:r w:rsidR="00492E0B" w:rsidRPr="00492E0B">
          <w:rPr>
            <w:rFonts w:ascii="Arial" w:eastAsia="Times New Roman" w:hAnsi="Arial" w:cs="Arial"/>
            <w:color w:val="0000FF"/>
            <w:sz w:val="24"/>
            <w:szCs w:val="24"/>
            <w:u w:val="single"/>
            <w:bdr w:val="none" w:sz="0" w:space="0" w:color="auto" w:frame="1"/>
            <w:lang w:eastAsia="fr-FR"/>
          </w:rPr>
          <w:t>http://www.set-revue.fr/levaluation-du-risque-toxique-dans-les-milieux-aquatiques</w:t>
        </w:r>
      </w:hyperlink>
    </w:p>
    <w:p w14:paraId="5ECFF7D0" w14:textId="77777777" w:rsidR="00492E0B" w:rsidRPr="00492E0B" w:rsidRDefault="00492E0B" w:rsidP="00492E0B">
      <w:pPr>
        <w:numPr>
          <w:ilvl w:val="0"/>
          <w:numId w:val="18"/>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Caractérisation des écosystèmes aquatiques et de la qualité de l’eau du bassin versant de la rivière du Loup. Rapport complet 2005.</w:t>
      </w:r>
    </w:p>
    <w:p w14:paraId="6B62E08B" w14:textId="77777777" w:rsidR="00492E0B" w:rsidRPr="00492E0B" w:rsidRDefault="002F2495" w:rsidP="00492E0B">
      <w:pPr>
        <w:shd w:val="clear" w:color="auto" w:fill="FFFFFF"/>
        <w:spacing w:after="0" w:line="240" w:lineRule="auto"/>
        <w:rPr>
          <w:rFonts w:ascii="Arial" w:eastAsia="Times New Roman" w:hAnsi="Arial" w:cs="Arial"/>
          <w:color w:val="000000"/>
          <w:sz w:val="24"/>
          <w:szCs w:val="24"/>
          <w:lang w:eastAsia="fr-FR"/>
        </w:rPr>
      </w:pPr>
      <w:hyperlink r:id="rId48" w:tgtFrame="_blank" w:history="1">
        <w:r w:rsidR="00492E0B" w:rsidRPr="00492E0B">
          <w:rPr>
            <w:rFonts w:ascii="Arial" w:eastAsia="Times New Roman" w:hAnsi="Arial" w:cs="Arial"/>
            <w:color w:val="0000FF"/>
            <w:sz w:val="24"/>
            <w:szCs w:val="24"/>
            <w:u w:val="single"/>
            <w:bdr w:val="none" w:sz="0" w:space="0" w:color="auto" w:frame="1"/>
            <w:lang w:eastAsia="fr-FR"/>
          </w:rPr>
          <w:t>http://www.obvrly.ca/_admin/pdf/suivi_caracterisation/A.%20Rapport%20complet%202005.pdf</w:t>
        </w:r>
      </w:hyperlink>
    </w:p>
    <w:p w14:paraId="4B4D299C" w14:textId="77777777" w:rsidR="00492E0B" w:rsidRPr="00492E0B" w:rsidRDefault="00492E0B" w:rsidP="00492E0B">
      <w:pPr>
        <w:numPr>
          <w:ilvl w:val="0"/>
          <w:numId w:val="19"/>
        </w:numPr>
        <w:shd w:val="clear" w:color="auto" w:fill="FFFFFF"/>
        <w:spacing w:after="60" w:line="360" w:lineRule="atLeast"/>
        <w:ind w:left="480"/>
        <w:rPr>
          <w:rFonts w:ascii="Arial" w:eastAsia="Times New Roman" w:hAnsi="Arial" w:cs="Arial"/>
          <w:color w:val="000000"/>
          <w:sz w:val="24"/>
          <w:szCs w:val="24"/>
          <w:lang w:eastAsia="fr-FR"/>
        </w:rPr>
      </w:pPr>
      <w:r w:rsidRPr="00492E0B">
        <w:rPr>
          <w:rFonts w:ascii="Arial" w:eastAsia="Times New Roman" w:hAnsi="Arial" w:cs="Arial"/>
          <w:color w:val="000000"/>
          <w:sz w:val="24"/>
          <w:szCs w:val="24"/>
          <w:lang w:eastAsia="fr-FR"/>
        </w:rPr>
        <w:t xml:space="preserve">Suivi de 50 cours d’eau à l’aide de l’Indice Diatomées dans le cadre de projets collectifs agricoles Stéphane </w:t>
      </w:r>
      <w:proofErr w:type="spellStart"/>
      <w:r w:rsidRPr="00492E0B">
        <w:rPr>
          <w:rFonts w:ascii="Arial" w:eastAsia="Times New Roman" w:hAnsi="Arial" w:cs="Arial"/>
          <w:color w:val="000000"/>
          <w:sz w:val="24"/>
          <w:szCs w:val="24"/>
          <w:lang w:eastAsia="fr-FR"/>
        </w:rPr>
        <w:t>Campeau</w:t>
      </w:r>
      <w:proofErr w:type="spellEnd"/>
    </w:p>
    <w:p w14:paraId="6A421BE9" w14:textId="77777777" w:rsidR="00492E0B" w:rsidRPr="00492E0B" w:rsidRDefault="002F2495" w:rsidP="00492E0B">
      <w:pPr>
        <w:shd w:val="clear" w:color="auto" w:fill="FFFFFF"/>
        <w:spacing w:after="0" w:line="240" w:lineRule="auto"/>
        <w:rPr>
          <w:rFonts w:ascii="Arial" w:eastAsia="Times New Roman" w:hAnsi="Arial" w:cs="Arial"/>
          <w:color w:val="000000"/>
          <w:sz w:val="24"/>
          <w:szCs w:val="24"/>
          <w:lang w:eastAsia="fr-FR"/>
        </w:rPr>
      </w:pPr>
      <w:hyperlink r:id="rId49" w:tgtFrame="_blank" w:history="1">
        <w:r w:rsidR="00492E0B" w:rsidRPr="00492E0B">
          <w:rPr>
            <w:rFonts w:ascii="Arial" w:eastAsia="Times New Roman" w:hAnsi="Arial" w:cs="Arial"/>
            <w:color w:val="0000FF"/>
            <w:sz w:val="24"/>
            <w:szCs w:val="24"/>
            <w:u w:val="single"/>
            <w:bdr w:val="none" w:sz="0" w:space="0" w:color="auto" w:frame="1"/>
            <w:lang w:eastAsia="fr-FR"/>
          </w:rPr>
          <w:t>http://www.zonebayonne.com/images/bibeau/08/IDEC-2009.pdf</w:t>
        </w:r>
      </w:hyperlink>
    </w:p>
    <w:p w14:paraId="3D8AF6C3" w14:textId="77777777" w:rsidR="00492E0B" w:rsidRDefault="00492E0B"/>
    <w:sectPr w:rsidR="00492E0B">
      <w:headerReference w:type="default" r:id="rId50"/>
      <w:footerReference w:type="default" r:id="rId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ADEB9" w14:textId="77777777" w:rsidR="002F2495" w:rsidRDefault="002F2495" w:rsidP="002D4C6E">
      <w:pPr>
        <w:spacing w:after="0" w:line="240" w:lineRule="auto"/>
      </w:pPr>
      <w:r>
        <w:separator/>
      </w:r>
    </w:p>
  </w:endnote>
  <w:endnote w:type="continuationSeparator" w:id="0">
    <w:p w14:paraId="742BDAE7" w14:textId="77777777" w:rsidR="002F2495" w:rsidRDefault="002F2495" w:rsidP="002D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E0C4B" w14:textId="13BEDBF8" w:rsidR="002D4C6E" w:rsidRDefault="002D4C6E">
    <w:pPr>
      <w:pStyle w:val="Pieddepage"/>
      <w:rPr>
        <w:sz w:val="16"/>
        <w:szCs w:val="16"/>
      </w:rPr>
    </w:pPr>
    <w:proofErr w:type="spellStart"/>
    <w:r w:rsidRPr="002D4C6E">
      <w:rPr>
        <w:sz w:val="16"/>
        <w:szCs w:val="16"/>
      </w:rPr>
      <w:t>Ph.A</w:t>
    </w:r>
    <w:proofErr w:type="spellEnd"/>
    <w:r w:rsidRPr="002D4C6E">
      <w:rPr>
        <w:sz w:val="16"/>
        <w:szCs w:val="16"/>
      </w:rPr>
      <w:tab/>
    </w:r>
    <w:proofErr w:type="spellStart"/>
    <w:r w:rsidRPr="002D4C6E">
      <w:rPr>
        <w:sz w:val="16"/>
        <w:szCs w:val="16"/>
      </w:rPr>
      <w:t>Biotechnologies.education</w:t>
    </w:r>
    <w:proofErr w:type="spellEnd"/>
    <w:r w:rsidRPr="002D4C6E">
      <w:rPr>
        <w:sz w:val="16"/>
        <w:szCs w:val="16"/>
      </w:rPr>
      <w:tab/>
      <w:t xml:space="preserve">page </w:t>
    </w:r>
    <w:r w:rsidRPr="002D4C6E">
      <w:rPr>
        <w:sz w:val="16"/>
        <w:szCs w:val="16"/>
      </w:rPr>
      <w:fldChar w:fldCharType="begin"/>
    </w:r>
    <w:r w:rsidRPr="002D4C6E">
      <w:rPr>
        <w:sz w:val="16"/>
        <w:szCs w:val="16"/>
      </w:rPr>
      <w:instrText>PAGE   \* MERGEFORMAT</w:instrText>
    </w:r>
    <w:r w:rsidRPr="002D4C6E">
      <w:rPr>
        <w:sz w:val="16"/>
        <w:szCs w:val="16"/>
      </w:rPr>
      <w:fldChar w:fldCharType="separate"/>
    </w:r>
    <w:r w:rsidRPr="002D4C6E">
      <w:rPr>
        <w:sz w:val="16"/>
        <w:szCs w:val="16"/>
      </w:rPr>
      <w:t>1</w:t>
    </w:r>
    <w:r w:rsidRPr="002D4C6E">
      <w:rPr>
        <w:sz w:val="16"/>
        <w:szCs w:val="16"/>
      </w:rPr>
      <w:fldChar w:fldCharType="end"/>
    </w:r>
  </w:p>
  <w:p w14:paraId="1C097710" w14:textId="048B872C" w:rsidR="002D4C6E" w:rsidRPr="002D4C6E" w:rsidRDefault="009B3E45">
    <w:pPr>
      <w:pStyle w:val="Pieddepage"/>
      <w:rPr>
        <w:sz w:val="16"/>
        <w:szCs w:val="16"/>
      </w:rPr>
    </w:pP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484AC" w14:textId="77777777" w:rsidR="002F2495" w:rsidRDefault="002F2495" w:rsidP="002D4C6E">
      <w:pPr>
        <w:spacing w:after="0" w:line="240" w:lineRule="auto"/>
      </w:pPr>
      <w:r>
        <w:separator/>
      </w:r>
    </w:p>
  </w:footnote>
  <w:footnote w:type="continuationSeparator" w:id="0">
    <w:p w14:paraId="02F08F9A" w14:textId="77777777" w:rsidR="002F2495" w:rsidRDefault="002F2495" w:rsidP="002D4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5B8A2" w14:textId="6F3C216B" w:rsidR="002D4C6E" w:rsidRPr="005E1A10" w:rsidRDefault="002D4C6E">
    <w:pPr>
      <w:pStyle w:val="En-tte"/>
      <w:rPr>
        <w:sz w:val="16"/>
        <w:szCs w:val="16"/>
      </w:rPr>
    </w:pPr>
    <w:r w:rsidRPr="005E1A10">
      <w:rPr>
        <w:sz w:val="16"/>
        <w:szCs w:val="16"/>
      </w:rPr>
      <w:t>BTSA 2</w:t>
    </w:r>
    <w:r w:rsidR="005E1A10" w:rsidRPr="005E1A10">
      <w:rPr>
        <w:sz w:val="16"/>
        <w:szCs w:val="16"/>
      </w:rPr>
      <w:tab/>
    </w:r>
    <w:r w:rsidRPr="005E1A10">
      <w:rPr>
        <w:sz w:val="16"/>
        <w:szCs w:val="16"/>
      </w:rPr>
      <w:tab/>
      <w:t>Année 2020</w:t>
    </w:r>
    <w:r w:rsidR="005E1A10" w:rsidRPr="005E1A10">
      <w:rPr>
        <w:sz w:val="16"/>
        <w:szCs w:val="16"/>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C3F"/>
    <w:multiLevelType w:val="multilevel"/>
    <w:tmpl w:val="40DC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D573F"/>
    <w:multiLevelType w:val="multilevel"/>
    <w:tmpl w:val="919E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CF0EDD"/>
    <w:multiLevelType w:val="multilevel"/>
    <w:tmpl w:val="A8A0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A25E5D"/>
    <w:multiLevelType w:val="multilevel"/>
    <w:tmpl w:val="A154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BB7189"/>
    <w:multiLevelType w:val="multilevel"/>
    <w:tmpl w:val="D08E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0A0AA6"/>
    <w:multiLevelType w:val="multilevel"/>
    <w:tmpl w:val="8236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773925"/>
    <w:multiLevelType w:val="multilevel"/>
    <w:tmpl w:val="1932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D73946"/>
    <w:multiLevelType w:val="multilevel"/>
    <w:tmpl w:val="E252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1F2BD1"/>
    <w:multiLevelType w:val="multilevel"/>
    <w:tmpl w:val="77C6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905093"/>
    <w:multiLevelType w:val="multilevel"/>
    <w:tmpl w:val="CF2A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216C44"/>
    <w:multiLevelType w:val="multilevel"/>
    <w:tmpl w:val="5F5E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5F6783"/>
    <w:multiLevelType w:val="multilevel"/>
    <w:tmpl w:val="8E28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DC6EBA"/>
    <w:multiLevelType w:val="multilevel"/>
    <w:tmpl w:val="6306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AA7C69"/>
    <w:multiLevelType w:val="multilevel"/>
    <w:tmpl w:val="3744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14249B"/>
    <w:multiLevelType w:val="multilevel"/>
    <w:tmpl w:val="F4E45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DC0AC0"/>
    <w:multiLevelType w:val="multilevel"/>
    <w:tmpl w:val="1330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876CB0"/>
    <w:multiLevelType w:val="multilevel"/>
    <w:tmpl w:val="C754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82017C"/>
    <w:multiLevelType w:val="multilevel"/>
    <w:tmpl w:val="3448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652908"/>
    <w:multiLevelType w:val="multilevel"/>
    <w:tmpl w:val="8CE8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0"/>
  </w:num>
  <w:num w:numId="3">
    <w:abstractNumId w:val="13"/>
  </w:num>
  <w:num w:numId="4">
    <w:abstractNumId w:val="4"/>
  </w:num>
  <w:num w:numId="5">
    <w:abstractNumId w:val="12"/>
  </w:num>
  <w:num w:numId="6">
    <w:abstractNumId w:val="6"/>
  </w:num>
  <w:num w:numId="7">
    <w:abstractNumId w:val="18"/>
  </w:num>
  <w:num w:numId="8">
    <w:abstractNumId w:val="11"/>
  </w:num>
  <w:num w:numId="9">
    <w:abstractNumId w:val="9"/>
  </w:num>
  <w:num w:numId="10">
    <w:abstractNumId w:val="16"/>
  </w:num>
  <w:num w:numId="11">
    <w:abstractNumId w:val="7"/>
  </w:num>
  <w:num w:numId="12">
    <w:abstractNumId w:val="1"/>
  </w:num>
  <w:num w:numId="13">
    <w:abstractNumId w:val="8"/>
  </w:num>
  <w:num w:numId="14">
    <w:abstractNumId w:val="15"/>
  </w:num>
  <w:num w:numId="15">
    <w:abstractNumId w:val="2"/>
  </w:num>
  <w:num w:numId="16">
    <w:abstractNumId w:val="14"/>
  </w:num>
  <w:num w:numId="17">
    <w:abstractNumId w:val="3"/>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0B"/>
    <w:rsid w:val="0001704B"/>
    <w:rsid w:val="0006300E"/>
    <w:rsid w:val="00071879"/>
    <w:rsid w:val="00275F8B"/>
    <w:rsid w:val="002D4C6E"/>
    <w:rsid w:val="002F2495"/>
    <w:rsid w:val="00492E0B"/>
    <w:rsid w:val="005E1A10"/>
    <w:rsid w:val="0080263E"/>
    <w:rsid w:val="008C0330"/>
    <w:rsid w:val="00925F90"/>
    <w:rsid w:val="009B3E45"/>
    <w:rsid w:val="00E6351F"/>
    <w:rsid w:val="00F10C50"/>
    <w:rsid w:val="00F603A6"/>
    <w:rsid w:val="00F651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9E8CD"/>
  <w15:chartTrackingRefBased/>
  <w15:docId w15:val="{D428138D-E89B-487C-A1A9-3558534D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4C6E"/>
    <w:pPr>
      <w:tabs>
        <w:tab w:val="center" w:pos="4536"/>
        <w:tab w:val="right" w:pos="9072"/>
      </w:tabs>
      <w:spacing w:after="0" w:line="240" w:lineRule="auto"/>
    </w:pPr>
  </w:style>
  <w:style w:type="character" w:customStyle="1" w:styleId="En-tteCar">
    <w:name w:val="En-tête Car"/>
    <w:basedOn w:val="Policepardfaut"/>
    <w:link w:val="En-tte"/>
    <w:uiPriority w:val="99"/>
    <w:rsid w:val="002D4C6E"/>
  </w:style>
  <w:style w:type="paragraph" w:styleId="Pieddepage">
    <w:name w:val="footer"/>
    <w:basedOn w:val="Normal"/>
    <w:link w:val="PieddepageCar"/>
    <w:uiPriority w:val="99"/>
    <w:unhideWhenUsed/>
    <w:rsid w:val="002D4C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4C6E"/>
  </w:style>
  <w:style w:type="table" w:styleId="Grilledutableau">
    <w:name w:val="Table Grid"/>
    <w:basedOn w:val="TableauNormal"/>
    <w:uiPriority w:val="39"/>
    <w:rsid w:val="00071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817560">
      <w:bodyDiv w:val="1"/>
      <w:marLeft w:val="0"/>
      <w:marRight w:val="0"/>
      <w:marTop w:val="0"/>
      <w:marBottom w:val="0"/>
      <w:divBdr>
        <w:top w:val="none" w:sz="0" w:space="0" w:color="auto"/>
        <w:left w:val="none" w:sz="0" w:space="0" w:color="auto"/>
        <w:bottom w:val="none" w:sz="0" w:space="0" w:color="auto"/>
        <w:right w:val="none" w:sz="0" w:space="0" w:color="auto"/>
      </w:divBdr>
      <w:divsChild>
        <w:div w:id="1089424748">
          <w:marLeft w:val="0"/>
          <w:marRight w:val="0"/>
          <w:marTop w:val="0"/>
          <w:marBottom w:val="0"/>
          <w:divBdr>
            <w:top w:val="none" w:sz="0" w:space="0" w:color="auto"/>
            <w:left w:val="none" w:sz="0" w:space="0" w:color="auto"/>
            <w:bottom w:val="none" w:sz="0" w:space="0" w:color="auto"/>
            <w:right w:val="none" w:sz="0" w:space="0" w:color="auto"/>
          </w:divBdr>
          <w:divsChild>
            <w:div w:id="1755739309">
              <w:marLeft w:val="0"/>
              <w:marRight w:val="0"/>
              <w:marTop w:val="240"/>
              <w:marBottom w:val="240"/>
              <w:divBdr>
                <w:top w:val="none" w:sz="0" w:space="0" w:color="auto"/>
                <w:left w:val="none" w:sz="0" w:space="0" w:color="auto"/>
                <w:bottom w:val="none" w:sz="0" w:space="0" w:color="auto"/>
                <w:right w:val="none" w:sz="0" w:space="0" w:color="auto"/>
              </w:divBdr>
            </w:div>
          </w:divsChild>
        </w:div>
        <w:div w:id="1366295964">
          <w:marLeft w:val="0"/>
          <w:marRight w:val="0"/>
          <w:marTop w:val="240"/>
          <w:marBottom w:val="240"/>
          <w:divBdr>
            <w:top w:val="none" w:sz="0" w:space="0" w:color="auto"/>
            <w:left w:val="none" w:sz="0" w:space="0" w:color="auto"/>
            <w:bottom w:val="none" w:sz="0" w:space="0" w:color="auto"/>
            <w:right w:val="none" w:sz="0" w:space="0" w:color="auto"/>
          </w:divBdr>
        </w:div>
        <w:div w:id="277417777">
          <w:marLeft w:val="0"/>
          <w:marRight w:val="0"/>
          <w:marTop w:val="240"/>
          <w:marBottom w:val="0"/>
          <w:divBdr>
            <w:top w:val="none" w:sz="0" w:space="0" w:color="auto"/>
            <w:left w:val="none" w:sz="0" w:space="0" w:color="auto"/>
            <w:bottom w:val="none" w:sz="0" w:space="0" w:color="auto"/>
            <w:right w:val="none" w:sz="0" w:space="0" w:color="auto"/>
          </w:divBdr>
          <w:divsChild>
            <w:div w:id="1176572066">
              <w:marLeft w:val="240"/>
              <w:marRight w:val="240"/>
              <w:marTop w:val="0"/>
              <w:marBottom w:val="120"/>
              <w:divBdr>
                <w:top w:val="none" w:sz="0" w:space="0" w:color="auto"/>
                <w:left w:val="none" w:sz="0" w:space="0" w:color="auto"/>
                <w:bottom w:val="none" w:sz="0" w:space="0" w:color="auto"/>
                <w:right w:val="none" w:sz="0" w:space="0" w:color="auto"/>
              </w:divBdr>
            </w:div>
            <w:div w:id="495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4.jpeg"/><Relationship Id="rId39" Type="http://schemas.openxmlformats.org/officeDocument/2006/relationships/image" Target="media/image25.jpeg"/><Relationship Id="rId21" Type="http://schemas.openxmlformats.org/officeDocument/2006/relationships/hyperlink" Target="http://biodiversite.cemagref.fr/?p=655" TargetMode="External"/><Relationship Id="rId34" Type="http://schemas.openxmlformats.org/officeDocument/2006/relationships/image" Target="media/image22.jpeg"/><Relationship Id="rId42" Type="http://schemas.openxmlformats.org/officeDocument/2006/relationships/hyperlink" Target="http://www.obv-yamaska.qc.ca/files/u3/Boissonneault_indicateurs.pdf" TargetMode="External"/><Relationship Id="rId47" Type="http://schemas.openxmlformats.org/officeDocument/2006/relationships/hyperlink" Target="http://www.set-revue.fr/levaluation-du-risque-toxique-dans-les-milieux-aquatiques" TargetMode="External"/><Relationship Id="rId50" Type="http://schemas.openxmlformats.org/officeDocument/2006/relationships/header" Target="header1.xml"/><Relationship Id="rId7" Type="http://schemas.openxmlformats.org/officeDocument/2006/relationships/hyperlink" Target="http://acces.ens-lyon.fr/acces/thematiques/biodiversite/dossiers-thematiques/biosurveillance-et-bioindicateurs/les-diatomees-bio-indicatrices-de-la-qualite-des-cours-d2019eau/image/image_view_fullscreen" TargetMode="External"/><Relationship Id="rId2" Type="http://schemas.openxmlformats.org/officeDocument/2006/relationships/styles" Target="styles.xml"/><Relationship Id="rId16" Type="http://schemas.openxmlformats.org/officeDocument/2006/relationships/hyperlink" Target="http://www.diatomloir.eu/Diatodouces/eaudouce.html" TargetMode="External"/><Relationship Id="rId29" Type="http://schemas.openxmlformats.org/officeDocument/2006/relationships/image" Target="media/image17.jpeg"/><Relationship Id="rId11" Type="http://schemas.openxmlformats.org/officeDocument/2006/relationships/image" Target="media/image4.jpeg"/><Relationship Id="rId24" Type="http://schemas.openxmlformats.org/officeDocument/2006/relationships/hyperlink" Target="http://www.eau-artois-picardie.fr/IMG/BaseDoc/aegis/2496/B_16478.pdf" TargetMode="External"/><Relationship Id="rId32" Type="http://schemas.openxmlformats.org/officeDocument/2006/relationships/image" Target="media/image20.jpeg"/><Relationship Id="rId37" Type="http://schemas.openxmlformats.org/officeDocument/2006/relationships/image" Target="media/image24.jpeg"/><Relationship Id="rId40" Type="http://schemas.openxmlformats.org/officeDocument/2006/relationships/hyperlink" Target="http://books.google.fr/books?id=FmfNonZIKT8C&amp;printsec=frontcover&amp;hl=fr" TargetMode="External"/><Relationship Id="rId45" Type="http://schemas.openxmlformats.org/officeDocument/2006/relationships/hyperlink" Target="http://www.inra.fr/content/download/23716/321027/version/.../cartel43.pdf"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19.jpeg"/><Relationship Id="rId44" Type="http://schemas.openxmlformats.org/officeDocument/2006/relationships/hyperlink" Target="http://www.record-net.org/news/2010/diaporama/Capacites-bioindicatrices-des-diatomees-inra-thonon.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acces.ens-lyon.fr/acces/thematiques/biodiversite/dossiers-thematiques/biosurveillance-et-bioindicateurs/resolveuid/8e62f13354d033a5a1b8ac1436ccefa9" TargetMode="External"/><Relationship Id="rId22" Type="http://schemas.openxmlformats.org/officeDocument/2006/relationships/image" Target="media/image12.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hyperlink" Target="https://hydrobio-dce.cemagref.fr/Telecharger/copy5_of_telechargements/files/120206_v1_echantillonnage_phytobenthos_pe_irstea.pdf/attachment_download/attachedFile" TargetMode="External"/><Relationship Id="rId48" Type="http://schemas.openxmlformats.org/officeDocument/2006/relationships/hyperlink" Target="http://www.obvrly.ca/_admin/pdf/suivi_caracterisation/A.%20Rapport%20complet%202005.pdf"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hyperlink" Target="http://www.pays-de-la-loire.developpement-durable.gouv.fr/IMG/pdf/Evolution_SEQ_pesticides_2008_a_2010.pdf" TargetMode="External"/><Relationship Id="rId46" Type="http://schemas.openxmlformats.org/officeDocument/2006/relationships/hyperlink" Target="http://www.eaufrance.fr/IMG/pdf/0041-3.pdf" TargetMode="External"/><Relationship Id="rId20" Type="http://schemas.openxmlformats.org/officeDocument/2006/relationships/image" Target="media/image11.jpeg"/><Relationship Id="rId41" Type="http://schemas.openxmlformats.org/officeDocument/2006/relationships/hyperlink" Target="http://www.eau-artois-picardie.fr/IMG/BaseDoc/aegis/2496/B_16478.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hyperlink" Target="http://biodiversite.cemagref.fr/?p=655" TargetMode="External"/><Relationship Id="rId28" Type="http://schemas.openxmlformats.org/officeDocument/2006/relationships/image" Target="media/image16.jpeg"/><Relationship Id="rId36" Type="http://schemas.openxmlformats.org/officeDocument/2006/relationships/hyperlink" Target="http://www.pays-de-la-loire.developpement-durable.gouv.fr/IMG/pdf/CarteDIA_2007-2010-2.pdf" TargetMode="External"/><Relationship Id="rId49" Type="http://schemas.openxmlformats.org/officeDocument/2006/relationships/hyperlink" Target="http://www.zonebayonne.com/images/bibeau/08/IDEC-200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3581</Words>
  <Characters>19699</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ASTIC</dc:creator>
  <cp:keywords/>
  <dc:description/>
  <cp:lastModifiedBy>Philippe ASTIC</cp:lastModifiedBy>
  <cp:revision>8</cp:revision>
  <dcterms:created xsi:type="dcterms:W3CDTF">2020-08-25T17:08:00Z</dcterms:created>
  <dcterms:modified xsi:type="dcterms:W3CDTF">2020-09-05T08:46:00Z</dcterms:modified>
</cp:coreProperties>
</file>